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2A" w:rsidRDefault="006C192A" w:rsidP="006C192A">
      <w:pPr>
        <w:shd w:val="clear" w:color="auto" w:fill="FFFFFF"/>
        <w:spacing w:after="150" w:line="240" w:lineRule="auto"/>
        <w:jc w:val="center"/>
        <w:outlineLvl w:val="1"/>
        <w:rPr>
          <w:rFonts w:ascii="Arial" w:eastAsia="Times New Roman" w:hAnsi="Arial" w:cs="Arial"/>
          <w:color w:val="2C79B3"/>
          <w:sz w:val="27"/>
          <w:szCs w:val="27"/>
          <w:lang w:eastAsia="sq-AL"/>
        </w:rPr>
      </w:pPr>
      <w:r w:rsidRPr="000C1B3E">
        <w:rPr>
          <w:rFonts w:ascii="Arial" w:eastAsia="Times New Roman" w:hAnsi="Arial" w:cs="Arial"/>
          <w:color w:val="2C79B3"/>
          <w:sz w:val="27"/>
          <w:szCs w:val="27"/>
          <w:lang w:eastAsia="sq-AL"/>
        </w:rPr>
        <w:t>Regjistri i kërkesave dhe përgjigjeve</w:t>
      </w:r>
      <w:bookmarkStart w:id="0" w:name="_GoBack"/>
      <w:bookmarkEnd w:id="0"/>
    </w:p>
    <w:p w:rsidR="006C192A" w:rsidRPr="00690D6E" w:rsidRDefault="006C192A" w:rsidP="006C192A">
      <w:pPr>
        <w:jc w:val="center"/>
        <w:rPr>
          <w:rFonts w:ascii="Times New Roman" w:hAnsi="Times New Roman" w:cs="Times New Roman"/>
        </w:rPr>
      </w:pPr>
      <w:r>
        <w:rPr>
          <w:rFonts w:ascii="Times New Roman" w:hAnsi="Times New Roman" w:cs="Times New Roman"/>
          <w:lang w:eastAsia="sq-AL"/>
        </w:rPr>
        <w:t>Janar-Shkurt -Mars</w:t>
      </w:r>
    </w:p>
    <w:tbl>
      <w:tblPr>
        <w:tblpPr w:leftFromText="180" w:rightFromText="180" w:vertAnchor="text" w:horzAnchor="margin" w:tblpXSpec="center" w:tblpY="236"/>
        <w:tblW w:w="14000"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959"/>
        <w:gridCol w:w="1413"/>
        <w:gridCol w:w="4139"/>
        <w:gridCol w:w="1276"/>
        <w:gridCol w:w="3378"/>
        <w:gridCol w:w="1559"/>
        <w:gridCol w:w="1276"/>
      </w:tblGrid>
      <w:tr w:rsidR="006C192A" w:rsidRPr="00550924" w:rsidTr="00D74C67">
        <w:trPr>
          <w:cantSplit/>
          <w:trHeight w:val="1965"/>
        </w:trPr>
        <w:tc>
          <w:tcPr>
            <w:tcW w:w="959"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6C192A" w:rsidRPr="00550924" w:rsidRDefault="006C192A" w:rsidP="00D74C67">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Nr. Rendor</w:t>
            </w:r>
          </w:p>
        </w:tc>
        <w:tc>
          <w:tcPr>
            <w:tcW w:w="1413"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6C192A" w:rsidRPr="00550924" w:rsidRDefault="006C192A" w:rsidP="00D74C67">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Data e kërkesës</w:t>
            </w:r>
          </w:p>
        </w:tc>
        <w:tc>
          <w:tcPr>
            <w:tcW w:w="4139"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6C192A" w:rsidRPr="00550924" w:rsidRDefault="006C192A" w:rsidP="00D74C67">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Objekti i kërkesës                                                                                                                                      </w:t>
            </w:r>
          </w:p>
        </w:tc>
        <w:tc>
          <w:tcPr>
            <w:tcW w:w="1276"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6C192A" w:rsidRPr="00550924" w:rsidRDefault="006C192A" w:rsidP="00D74C67">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Data e  përgjigjes</w:t>
            </w:r>
          </w:p>
        </w:tc>
        <w:tc>
          <w:tcPr>
            <w:tcW w:w="3378"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6C192A" w:rsidRPr="00550924" w:rsidRDefault="006C192A" w:rsidP="00D74C67">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 xml:space="preserve">Përgjigje  </w:t>
            </w:r>
          </w:p>
        </w:tc>
        <w:tc>
          <w:tcPr>
            <w:tcW w:w="1559" w:type="dxa"/>
            <w:tcBorders>
              <w:top w:val="single" w:sz="8" w:space="0" w:color="auto"/>
              <w:left w:val="single" w:sz="8" w:space="0" w:color="auto"/>
              <w:bottom w:val="single" w:sz="8" w:space="0" w:color="auto"/>
              <w:right w:val="single" w:sz="4" w:space="0" w:color="auto"/>
            </w:tcBorders>
            <w:shd w:val="clear" w:color="auto" w:fill="5B9BD5"/>
            <w:tcMar>
              <w:top w:w="0" w:type="dxa"/>
              <w:left w:w="108" w:type="dxa"/>
              <w:bottom w:w="0" w:type="dxa"/>
              <w:right w:w="108" w:type="dxa"/>
            </w:tcMar>
            <w:hideMark/>
          </w:tcPr>
          <w:p w:rsidR="006C192A" w:rsidRPr="00550924" w:rsidRDefault="006C192A" w:rsidP="00D74C67">
            <w:pPr>
              <w:spacing w:after="0" w:line="240" w:lineRule="auto"/>
              <w:rPr>
                <w:rFonts w:ascii="Times New Roman" w:eastAsia="Times New Roman" w:hAnsi="Times New Roman" w:cs="Times New Roman"/>
                <w:b/>
                <w:bCs/>
                <w:color w:val="FFFFFF"/>
                <w:lang w:eastAsia="sq-AL"/>
              </w:rPr>
            </w:pPr>
            <w:r w:rsidRPr="00550924">
              <w:rPr>
                <w:rFonts w:ascii="Times New Roman" w:eastAsia="Times New Roman" w:hAnsi="Times New Roman" w:cs="Times New Roman"/>
                <w:b/>
                <w:bCs/>
                <w:color w:val="FFFFFF"/>
                <w:lang w:eastAsia="sq-AL"/>
              </w:rPr>
              <w:t xml:space="preserve">Mënyra e </w:t>
            </w:r>
          </w:p>
          <w:p w:rsidR="006C192A" w:rsidRPr="00550924" w:rsidRDefault="006C192A" w:rsidP="00D74C67">
            <w:pPr>
              <w:spacing w:after="0" w:line="240" w:lineRule="auto"/>
              <w:rPr>
                <w:rFonts w:ascii="Times New Roman" w:eastAsia="Times New Roman" w:hAnsi="Times New Roman" w:cs="Times New Roman"/>
                <w:b/>
                <w:bCs/>
                <w:color w:val="FFFFFF"/>
                <w:lang w:eastAsia="sq-AL"/>
              </w:rPr>
            </w:pPr>
            <w:r w:rsidRPr="00550924">
              <w:rPr>
                <w:rFonts w:ascii="Times New Roman" w:eastAsia="Times New Roman" w:hAnsi="Times New Roman" w:cs="Times New Roman"/>
                <w:b/>
                <w:bCs/>
                <w:color w:val="FFFFFF"/>
                <w:lang w:eastAsia="sq-AL"/>
              </w:rPr>
              <w:t xml:space="preserve">përfundimit </w:t>
            </w:r>
          </w:p>
          <w:p w:rsidR="006C192A" w:rsidRPr="00550924" w:rsidRDefault="006C192A" w:rsidP="00D74C67">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të kërkesës</w:t>
            </w:r>
          </w:p>
        </w:tc>
        <w:tc>
          <w:tcPr>
            <w:tcW w:w="1276" w:type="dxa"/>
            <w:tcBorders>
              <w:top w:val="single" w:sz="8" w:space="0" w:color="auto"/>
              <w:left w:val="single" w:sz="4" w:space="0" w:color="auto"/>
              <w:bottom w:val="single" w:sz="8" w:space="0" w:color="auto"/>
              <w:right w:val="single" w:sz="8" w:space="0" w:color="auto"/>
            </w:tcBorders>
            <w:shd w:val="clear" w:color="auto" w:fill="5B9BD5"/>
          </w:tcPr>
          <w:p w:rsidR="006C192A" w:rsidRPr="00550924" w:rsidRDefault="006C192A" w:rsidP="00D74C67">
            <w:pPr>
              <w:jc w:val="center"/>
              <w:rPr>
                <w:rFonts w:ascii="Times New Roman" w:eastAsia="Times New Roman" w:hAnsi="Times New Roman" w:cs="Times New Roman"/>
                <w:b/>
                <w:bCs/>
                <w:color w:val="000000"/>
                <w:lang w:eastAsia="sq-AL"/>
              </w:rPr>
            </w:pPr>
            <w:r w:rsidRPr="00550924">
              <w:rPr>
                <w:rFonts w:ascii="Times New Roman" w:eastAsia="Times New Roman" w:hAnsi="Times New Roman" w:cs="Times New Roman"/>
                <w:b/>
                <w:bCs/>
                <w:color w:val="000000"/>
                <w:lang w:eastAsia="sq-AL"/>
              </w:rPr>
              <w:t>Tarifa</w:t>
            </w:r>
          </w:p>
          <w:p w:rsidR="006C192A" w:rsidRPr="00550924" w:rsidRDefault="006C192A" w:rsidP="00D74C67">
            <w:pPr>
              <w:spacing w:after="0" w:line="240" w:lineRule="auto"/>
              <w:rPr>
                <w:rFonts w:ascii="Times New Roman" w:eastAsia="Times New Roman" w:hAnsi="Times New Roman" w:cs="Times New Roman"/>
                <w:color w:val="000000"/>
                <w:lang w:eastAsia="sq-AL"/>
              </w:rPr>
            </w:pPr>
          </w:p>
        </w:tc>
      </w:tr>
      <w:tr w:rsidR="006C192A" w:rsidRPr="006C192A" w:rsidTr="00D74C67">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192A" w:rsidRPr="006C192A" w:rsidRDefault="006C192A" w:rsidP="00D74C67">
            <w:pPr>
              <w:spacing w:after="0" w:line="240" w:lineRule="auto"/>
              <w:rPr>
                <w:rFonts w:ascii="Times New Roman" w:eastAsia="Times New Roman" w:hAnsi="Times New Roman" w:cs="Times New Roman"/>
                <w:color w:val="000000"/>
                <w:lang w:eastAsia="sq-AL"/>
              </w:rPr>
            </w:pPr>
            <w:r w:rsidRPr="006C192A">
              <w:rPr>
                <w:rFonts w:ascii="Times New Roman" w:eastAsia="Times New Roman" w:hAnsi="Times New Roman" w:cs="Times New Roman"/>
                <w:color w:val="000000"/>
                <w:lang w:eastAsia="sq-AL"/>
              </w:rPr>
              <w:t>1</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192A" w:rsidRPr="006C192A" w:rsidRDefault="006C192A" w:rsidP="00D74C67">
            <w:pPr>
              <w:spacing w:after="0" w:line="240" w:lineRule="auto"/>
              <w:rPr>
                <w:rFonts w:ascii="Times New Roman" w:eastAsia="Times New Roman" w:hAnsi="Times New Roman" w:cs="Times New Roman"/>
                <w:color w:val="000000"/>
                <w:lang w:eastAsia="sq-AL"/>
              </w:rPr>
            </w:pPr>
            <w:r w:rsidRPr="006C192A">
              <w:rPr>
                <w:rFonts w:ascii="Times New Roman" w:eastAsia="Times New Roman" w:hAnsi="Times New Roman" w:cs="Times New Roman"/>
                <w:color w:val="000000"/>
                <w:lang w:eastAsia="sq-AL"/>
              </w:rPr>
              <w:t>02.01.23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192A" w:rsidRPr="006C192A" w:rsidRDefault="006C192A" w:rsidP="006C192A">
            <w:pPr>
              <w:rPr>
                <w:rFonts w:ascii="Times New Roman" w:eastAsia="Times New Roman" w:hAnsi="Times New Roman" w:cs="Times New Roman"/>
                <w:color w:val="000000"/>
                <w:lang w:eastAsia="sq-AL"/>
              </w:rPr>
            </w:pPr>
            <w:r w:rsidRPr="006C192A">
              <w:rPr>
                <w:rFonts w:ascii="Times New Roman" w:hAnsi="Times New Roman" w:cs="Times New Roman"/>
                <w:color w:val="2C363A"/>
                <w:sz w:val="21"/>
                <w:szCs w:val="21"/>
                <w:shd w:val="clear" w:color="auto" w:fill="FFFFFF"/>
              </w:rPr>
              <w:t>• Bashkia në proceset e integrimit evropian</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1.Të dhëna mbi projektet, nismat dhe veprimtaritë e bashkisë në kuadrin e integrimit në BE</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 Bashkia dhe shoqëria civile:</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2. Në tërësi të dhëna për grupet e interesit</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3. Të dhëna për OJF-tё, përfaqësuesit e medias, biznesit</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4. Shërbimet që ofrohen nga organizata të ndryshme</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5. Nismat advokuese, lobuese dhe monitoruese nga shoqëria civile</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 Të dhënat e koordinatorit për njoftimin dhe konsultimin publik</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6.Emër/mbiemër i koordinatorit</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7.Adresa postare/elektronike të tij</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 xml:space="preserve">• Plani vjetor për procesin e vendimmarrjes </w:t>
            </w:r>
            <w:r w:rsidRPr="006C192A">
              <w:rPr>
                <w:rFonts w:ascii="Times New Roman" w:hAnsi="Times New Roman" w:cs="Times New Roman"/>
                <w:color w:val="2C363A"/>
                <w:sz w:val="21"/>
                <w:szCs w:val="21"/>
                <w:shd w:val="clear" w:color="auto" w:fill="FFFFFF"/>
              </w:rPr>
              <w:lastRenderedPageBreak/>
              <w:t>me pjesëmarrje</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8. Aktet që janë konsultuar/do të konsultohen në vitin 2022.</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9. Mënyrat e konsultimit</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10. Afatet</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 Njoftimi për nismën vendimmarrëse me pjesëmarrje në vitin 2022</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11.Projektakti,relacioni shpjegues dhe dokumentat shoqërues të tij</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12. Arsyet e nevojshme për nxjerrjen e projektaktit,si dhe ndikimi që ai do të ketë</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13. Afati, vendi dhe mënyra me të cilën palët e interesuara paraqesin ose dërgojnë rekomandimet e tyre;</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14.Adresa e kontaktit të koordinatorit për njoftimin dhe konsultimin publik të bashkisë ose të strukturës përgjegjëse për mbledhjen e rekomandimeve e të komenteve për projektaktin;</w:t>
            </w:r>
            <w:r w:rsidRPr="006C192A">
              <w:rPr>
                <w:rFonts w:ascii="Times New Roman" w:hAnsi="Times New Roman" w:cs="Times New Roman"/>
                <w:color w:val="2C363A"/>
                <w:sz w:val="21"/>
                <w:szCs w:val="21"/>
              </w:rPr>
              <w:br/>
            </w:r>
            <w:r w:rsidRPr="006C192A">
              <w:rPr>
                <w:rFonts w:ascii="Times New Roman" w:hAnsi="Times New Roman" w:cs="Times New Roman"/>
                <w:color w:val="2C363A"/>
                <w:sz w:val="21"/>
                <w:szCs w:val="21"/>
                <w:shd w:val="clear" w:color="auto" w:fill="FFFFFF"/>
              </w:rPr>
              <w:t>15.Vendi dhe datë e organizimit të takimit publik në rastet kur bashkia vendos për organizimin e tij</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192A" w:rsidRPr="006C192A" w:rsidRDefault="006C192A" w:rsidP="00D74C67">
            <w:pPr>
              <w:spacing w:after="0" w:line="240" w:lineRule="auto"/>
              <w:rPr>
                <w:rFonts w:ascii="Times New Roman" w:eastAsia="Times New Roman" w:hAnsi="Times New Roman" w:cs="Times New Roman"/>
                <w:color w:val="000000"/>
                <w:lang w:eastAsia="sq-AL"/>
              </w:rPr>
            </w:pPr>
            <w:r w:rsidRPr="006C192A">
              <w:rPr>
                <w:rFonts w:ascii="Times New Roman" w:eastAsia="Times New Roman" w:hAnsi="Times New Roman" w:cs="Times New Roman"/>
                <w:color w:val="000000"/>
                <w:lang w:eastAsia="sq-AL"/>
              </w:rPr>
              <w:lastRenderedPageBreak/>
              <w:t>13.01.</w:t>
            </w:r>
          </w:p>
        </w:tc>
        <w:tc>
          <w:tcPr>
            <w:tcW w:w="33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192A" w:rsidRPr="006C192A" w:rsidRDefault="006C192A" w:rsidP="00D74C67">
            <w:pPr>
              <w:spacing w:after="0" w:line="240" w:lineRule="auto"/>
              <w:rPr>
                <w:rFonts w:ascii="Times New Roman" w:eastAsia="Times New Roman" w:hAnsi="Times New Roman" w:cs="Times New Roman"/>
                <w:color w:val="000000"/>
                <w:lang w:eastAsia="sq-AL"/>
              </w:rPr>
            </w:pPr>
            <w:r w:rsidRPr="006C192A">
              <w:rPr>
                <w:rFonts w:ascii="Times New Roman" w:hAnsi="Times New Roman" w:cs="Times New Roman"/>
                <w:color w:val="2C363A"/>
                <w:sz w:val="20"/>
                <w:szCs w:val="20"/>
                <w:shd w:val="clear" w:color="auto" w:fill="FFFFFF"/>
              </w:rPr>
              <w:t>Bashkia në proçeset e integrimit evropian</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1.Të dhëna mbi projektet, nismat dhe veprimtaritë e bashkisë në kuadrin e integrimit në BE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Në përgjigje të kësaj pike: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Ngritja e Këndit të BE-së në Bashkinë Vlorë</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Në kuadër të projektit “Bashkitë për në Evropë”, financuar nga Bashkimi Evropian, është ngritur dhe funksionin Këndi i BE-së pranë Bashkisë Vlorë.</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Këndi i BE-së, do të shërbejë si pikë ndërlidhjeje me BE-në për të informuar qytetarët dhe punonjësit e bashkisë mbi BE-në, politikat dhe programet e saj.</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Funksioni i këndit të BE-së</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Koordinim të brendshëm për mbledhjen dhe përpunimin e të dhënave, trainim për politikat e BE-së dhe aksesi në fondet IPA.</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Kanal komunikimi ndërmjet komunitetit, Qeverisë dhe BE-së për çështjet e BE-së në interes të komunitetit.</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lastRenderedPageBreak/>
              <w:t>Një qendër informimi e bashkisë ku publiku të mund të marrë informacion për çështjet, Programet e BE-së, etj</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Organizim eventesh për çështjet e BE-së/Ditët e BE,së Ditët Kombëtare të Vendeve Anëtare, etj.</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Konsultoni informacionin e publikuar në websiten e Bashkisë Vlorë </w:t>
            </w:r>
            <w:hyperlink r:id="rId7" w:tgtFrame="_blank" w:history="1">
              <w:r w:rsidRPr="006C192A">
                <w:rPr>
                  <w:rStyle w:val="Hyperlink"/>
                  <w:rFonts w:ascii="Times New Roman" w:hAnsi="Times New Roman" w:cs="Times New Roman"/>
                  <w:color w:val="00ACFF"/>
                  <w:sz w:val="20"/>
                  <w:szCs w:val="20"/>
                  <w:u w:val="none"/>
                  <w:shd w:val="clear" w:color="auto" w:fill="FFFFFF"/>
                </w:rPr>
                <w:t>www.vlora.gov.al</w:t>
              </w:r>
            </w:hyperlink>
            <w:r w:rsidRPr="006C192A">
              <w:rPr>
                <w:rFonts w:ascii="Times New Roman" w:hAnsi="Times New Roman" w:cs="Times New Roman"/>
                <w:color w:val="2C363A"/>
                <w:sz w:val="20"/>
                <w:szCs w:val="20"/>
                <w:shd w:val="clear" w:color="auto" w:fill="FFFFFF"/>
              </w:rPr>
              <w:t>  në të cilën detajohen veprimtaritë, nismat dhe projektet e implementuara nga Bashkia Vlorë në kuadrin e proçesit të integrimit evropian.</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•Bashkia dhe shoqëria civile: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2. Në tërësi të dhëna për grupet e interesit</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3. Të dhëna për OJF-tё, përfaqësuesit e medias, biznesit</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4. Shërbimet që ofrohen nga organizata të ndryshme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5. Nismat advokuese, lobuese dhe monitoruese nga shoqëria civile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Në përgjigje të kësaj pyetje: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Me Qendrën Psiko-Sociale Vatra, Bashkia ofron asistencë dhe shërbime viktimave të trafikut dhe dhunës në familje, përmes një Akt Marrëveshje, me një zë të caktuar në buxhetin e bashkisë prej 20 vitesh.</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Me Qendrën Aulona ka një kontratë për dhënie ambjentesh falas kësaj organizate, e cila ofron shërbime shëndetësore për gratë dhe të rinjtë, falas ose/dhe me pagesë të reduktuar.</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 xml:space="preserve">Me Qendrën Rinore Vlorë, prej 2013 është nënshkruar Marrëveshje Bashkepunimi dhe është përgatitur / aprovuar me vendim të Këshillit </w:t>
            </w:r>
            <w:r w:rsidRPr="006C192A">
              <w:rPr>
                <w:rFonts w:ascii="Times New Roman" w:hAnsi="Times New Roman" w:cs="Times New Roman"/>
                <w:color w:val="2C363A"/>
                <w:sz w:val="20"/>
                <w:szCs w:val="20"/>
                <w:shd w:val="clear" w:color="auto" w:fill="FFFFFF"/>
              </w:rPr>
              <w:lastRenderedPageBreak/>
              <w:t>Bashkiak “Plani i Veprimit për Rininë 2013-2015“ si dhe jane alokuar cdo vit fonde për këtë dokument.</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Me 2020, përmes Marrëveshjes së Bashkëpunimit me Biznes Albania është vënë në zbatim Set-lab Tour Laboratori i Turizmit, përmes bashkëfinancimit të bashkisë me qëllim: Stimulimi i punësimit të të rinjve në sektorin e turizmit përmes moduleve dhe praktikave të trajnimit në ambjentet e Laboratorit të turizmit.</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Marreveshje Bashkëpunimi me “Me komunitetin për Ndryshim” në kuadër të fuqizimit të të rinjve për të mundësuar më shumë akses në jetën sociale dhe ekonomike të qytetit të cilët të kenë mundësinë të advokojnë për drejtesinë sociale.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 Të dhënat e koordinatorit për njoftimin dhe konsultimin publik</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6.Emër/mbiemër i koordinatorit</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7.Adresa postare/elektronike të tij</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Në përgjigje të kësaj pyetje: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Koordinatori për njoftimi dhe konsultimin publik në Bashkinë Vlorë  është znj.Albana Naçi</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Email: </w:t>
            </w:r>
            <w:hyperlink r:id="rId8" w:history="1">
              <w:r w:rsidRPr="006C192A">
                <w:rPr>
                  <w:rStyle w:val="Hyperlink"/>
                  <w:rFonts w:ascii="Times New Roman" w:hAnsi="Times New Roman" w:cs="Times New Roman"/>
                  <w:color w:val="00ACFF"/>
                  <w:sz w:val="20"/>
                  <w:szCs w:val="20"/>
                  <w:u w:val="none"/>
                </w:rPr>
                <w:t>albana.naci@vlora.gov.al</w:t>
              </w:r>
            </w:hyperlink>
            <w:r w:rsidRPr="006C192A">
              <w:rPr>
                <w:rFonts w:ascii="Times New Roman" w:hAnsi="Times New Roman" w:cs="Times New Roman"/>
                <w:color w:val="2C363A"/>
                <w:sz w:val="20"/>
                <w:szCs w:val="20"/>
              </w:rPr>
              <w:br/>
            </w:r>
            <w:hyperlink r:id="rId9" w:tgtFrame="_blank" w:history="1">
              <w:r w:rsidRPr="006C192A">
                <w:rPr>
                  <w:rStyle w:val="Hyperlink"/>
                  <w:rFonts w:ascii="Times New Roman" w:hAnsi="Times New Roman" w:cs="Times New Roman"/>
                  <w:color w:val="00ACFF"/>
                  <w:sz w:val="20"/>
                  <w:szCs w:val="20"/>
                  <w:u w:val="none"/>
                </w:rPr>
                <w:t>https://vlora.gov.al/te-dhenat-e-koordinatorit-per-njoftimin-dhe-konsultimin-publik/</w:t>
              </w:r>
            </w:hyperlink>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 Plani vjetor për procesin e vendimmarrjes me pjesëmarrje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8. Aktet që janë konsultuar/do të konsultohen në vitin 2022.</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lastRenderedPageBreak/>
              <w:t>9. Mënyrat e konsultimit</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10. Afatet</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Në përgjigje të kësaj pyetje: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Pas çdo vendimarrje të Këshillit Bashkiak dalin aktet e miratuara.</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Në websiten e bashkisë Vlorë gjenden të pasqyruara sipas njoftimeve aktet e konsultimeve publike.</w:t>
            </w:r>
            <w:r w:rsidRPr="006C192A">
              <w:rPr>
                <w:rFonts w:ascii="Times New Roman" w:hAnsi="Times New Roman" w:cs="Times New Roman"/>
                <w:color w:val="2C363A"/>
                <w:sz w:val="20"/>
                <w:szCs w:val="20"/>
              </w:rPr>
              <w:br/>
            </w:r>
            <w:hyperlink r:id="rId10" w:tgtFrame="_blank" w:history="1">
              <w:r w:rsidRPr="006C192A">
                <w:rPr>
                  <w:rStyle w:val="Hyperlink"/>
                  <w:rFonts w:ascii="Times New Roman" w:hAnsi="Times New Roman" w:cs="Times New Roman"/>
                  <w:color w:val="00ACFF"/>
                  <w:sz w:val="20"/>
                  <w:szCs w:val="20"/>
                  <w:u w:val="none"/>
                </w:rPr>
                <w:t>https://vlora.gov.al/plani-vjetor-per-procesin-e-vendimmarrjes-me-pjesemarrje/</w:t>
              </w:r>
            </w:hyperlink>
            <w:r w:rsidRPr="006C192A">
              <w:rPr>
                <w:rFonts w:ascii="Times New Roman" w:hAnsi="Times New Roman" w:cs="Times New Roman"/>
                <w:color w:val="2C363A"/>
                <w:sz w:val="20"/>
                <w:szCs w:val="20"/>
              </w:rPr>
              <w:br/>
            </w:r>
            <w:hyperlink r:id="rId11" w:tgtFrame="_blank" w:history="1">
              <w:r w:rsidRPr="006C192A">
                <w:rPr>
                  <w:rStyle w:val="Hyperlink"/>
                  <w:rFonts w:ascii="Times New Roman" w:hAnsi="Times New Roman" w:cs="Times New Roman"/>
                  <w:color w:val="008ACC"/>
                  <w:sz w:val="20"/>
                  <w:szCs w:val="20"/>
                </w:rPr>
                <w:t>https://www.vendime.al/vendim-i-keshillit-te-bashkise-vlore-nr-68-date-01-09-2022/</w:t>
              </w:r>
            </w:hyperlink>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Është bërë publik në websiten e bashkisë Vlorë njoftimi për qytetarët dhe grupet e interesuar, për të qënë pjesëmarrës në dëgjesat publike si dhe për të dhënë komente dhe rekomandime përgjatë proçesit me qëllim përmirësimin e tij, deri në miratimin e projekt buxhetit 2023.</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Gjithashtu është online informacioni për Kalendarin për hartimin e projekt buxhetit me nr. prot. 10190 datë 12.09.2022 i cili përcakton në zëra aktivitetet, personat përgjegjës dhe afatet kohore për zbatimin e tyre, në përgjigje të Urdhrit të Kryetarit të Bashkisë nr.240 datë 12.09.2022.</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Më poshtë linku i njoftimit ne websiten e Bashkisë Vlorë.</w:t>
            </w:r>
            <w:r w:rsidRPr="006C192A">
              <w:rPr>
                <w:rFonts w:ascii="Times New Roman" w:hAnsi="Times New Roman" w:cs="Times New Roman"/>
                <w:color w:val="2C363A"/>
                <w:sz w:val="20"/>
                <w:szCs w:val="20"/>
              </w:rPr>
              <w:br/>
            </w:r>
            <w:hyperlink r:id="rId12" w:tgtFrame="_blank" w:history="1">
              <w:r w:rsidRPr="006C192A">
                <w:rPr>
                  <w:rStyle w:val="Hyperlink"/>
                  <w:rFonts w:ascii="Times New Roman" w:hAnsi="Times New Roman" w:cs="Times New Roman"/>
                  <w:color w:val="00ACFF"/>
                  <w:sz w:val="20"/>
                  <w:szCs w:val="20"/>
                  <w:u w:val="none"/>
                </w:rPr>
                <w:t>https://vlora.gov.al/plani-vjetor-per-procesin-e-vendimmarrjes-me-pjesemarrje/</w:t>
              </w:r>
            </w:hyperlink>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Kalendari dhe agenda e takimeve në komunitet</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Nr.    Njesia    Data, ora</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1    Njësia Administrative Orikum    13</w:t>
            </w:r>
            <w:r w:rsidRPr="006C192A">
              <w:rPr>
                <w:rFonts w:ascii="Times New Roman" w:hAnsi="Times New Roman" w:cs="Times New Roman"/>
                <w:color w:val="2C363A"/>
                <w:sz w:val="20"/>
                <w:szCs w:val="20"/>
                <w:shd w:val="clear" w:color="auto" w:fill="FFFFFF"/>
              </w:rPr>
              <w:lastRenderedPageBreak/>
              <w:t>.09.2022 ora 10:00</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2    Njësia Administrative Qendër    13.09.2022 ora 13:00</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3    Njësia Administrative Novoselë    14.09.2022 ora 10:00</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4    Njësia Administrative Shushicë    15.09.2022 ora 10:00</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5    Rajoni 3    15.09.2022 ora 13:00</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6    Rajoni 4    16.09.2022 ora 10:00</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7    Rajoni 5    13.09.2022 ora 12:00</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8    Rajoni 1     22.09.2022 ora 10:00</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9    Rajoni 2    22.09.2022 ora 13:00</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Në lidhje me proçes-verbalet e takimeve  ato janë mbajtur përgjatë çdo konsultimi me publikun në takimet përkatëse sipas kalendarit, gjithashtu janë bërë publike në ëebsiten e bashkisë Vlorë. Në zbatim të Ligjit “Për Njoftimin dhe Konsultimin publik” komentet dhe rekomandimet e qytetarëve, grumbullohen nga koordinatori i njoftimit dhe konsultimit publik, në mënyrë të strukturuar dhe transparente. Shqyrtimi i tyre, kryhet nga bashkia, e cila vendos për pranimin ose refuzimin e rekomandimeve.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Në lidhje me Dëgjesat publike të organizuara nga data 13.09.2022 deri në 22.09.2022  mbi Programin Buxhetor Afat-Mesëm 2023-2025 si dhe planifikimi për projekt buxhetin e vitit 2023 per Bashkine Vlore në linkun e mëposhtëm gjeni minutat e takimit për secilën dëgjese në pesë Rajone dhe katër Njësi Administrative të Bashkisë Vlorë :</w:t>
            </w:r>
            <w:r w:rsidRPr="006C192A">
              <w:rPr>
                <w:rFonts w:ascii="Times New Roman" w:hAnsi="Times New Roman" w:cs="Times New Roman"/>
                <w:color w:val="2C363A"/>
                <w:sz w:val="20"/>
                <w:szCs w:val="20"/>
              </w:rPr>
              <w:br/>
            </w:r>
            <w:hyperlink r:id="rId13" w:tgtFrame="_blank" w:history="1">
              <w:r w:rsidRPr="006C192A">
                <w:rPr>
                  <w:rStyle w:val="Hyperlink"/>
                  <w:rFonts w:ascii="Times New Roman" w:hAnsi="Times New Roman" w:cs="Times New Roman"/>
                  <w:color w:val="00ACFF"/>
                  <w:sz w:val="20"/>
                  <w:szCs w:val="20"/>
                  <w:u w:val="none"/>
                </w:rPr>
                <w:t>https://vlora.gov.al/procedura-e-</w:t>
              </w:r>
              <w:r w:rsidRPr="006C192A">
                <w:rPr>
                  <w:rStyle w:val="Hyperlink"/>
                  <w:rFonts w:ascii="Times New Roman" w:hAnsi="Times New Roman" w:cs="Times New Roman"/>
                  <w:color w:val="00ACFF"/>
                  <w:sz w:val="20"/>
                  <w:szCs w:val="20"/>
                  <w:u w:val="none"/>
                </w:rPr>
                <w:lastRenderedPageBreak/>
                <w:t>marejs-dhe-shqyrtimit-te-komenteve-dhe-rekomandimeve/</w:t>
              </w:r>
            </w:hyperlink>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 Njoftimi për nismën vendimmarrëse me pjesëmarrje në vitin 2022</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11.Projektakti,relacioni shpjegues dhe dokumentat shoqërues të tij</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12. Arsyet e nevojshme për nxjerrjen e projektaktit,si dhe ndikimi që ai do të ketë</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13. Afati, vendi dhe mënyra me të cilën palët e interesuara paraqesin ose dërgojnë rekomandimet e tyre;</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14.Adresa e kontaktit të koordinatorit për njoftimin dhe konsultimin publik të bashkisë ose të strukturës përgjegjëse për mbledhjen e rekomandimeve e të komenteve për projektaktin;</w:t>
            </w:r>
            <w:r w:rsidRPr="006C192A">
              <w:rPr>
                <w:rFonts w:ascii="Times New Roman" w:hAnsi="Times New Roman" w:cs="Times New Roman"/>
                <w:color w:val="2C363A"/>
                <w:sz w:val="20"/>
                <w:szCs w:val="20"/>
              </w:rPr>
              <w:br/>
            </w:r>
            <w:r w:rsidRPr="006C192A">
              <w:rPr>
                <w:rFonts w:ascii="Times New Roman" w:hAnsi="Times New Roman" w:cs="Times New Roman"/>
                <w:color w:val="2C363A"/>
                <w:sz w:val="20"/>
                <w:szCs w:val="20"/>
                <w:shd w:val="clear" w:color="auto" w:fill="FFFFFF"/>
              </w:rPr>
              <w:t>15.Vendi dhe datë e organizimit të takimit publik në rastet kur bashkia vendos për organizimin e tij</w:t>
            </w:r>
          </w:p>
        </w:tc>
        <w:tc>
          <w:tcPr>
            <w:tcW w:w="1559"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6C192A" w:rsidRPr="006C192A" w:rsidRDefault="004A0B1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E plote</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6C192A" w:rsidRPr="006C192A" w:rsidRDefault="006C192A" w:rsidP="00D74C67">
            <w:pPr>
              <w:spacing w:after="0" w:line="240" w:lineRule="auto"/>
              <w:rPr>
                <w:rFonts w:ascii="Times New Roman" w:eastAsia="Times New Roman" w:hAnsi="Times New Roman" w:cs="Times New Roman"/>
                <w:color w:val="000000"/>
                <w:lang w:eastAsia="sq-AL"/>
              </w:rPr>
            </w:pPr>
            <w:r w:rsidRPr="006C192A">
              <w:rPr>
                <w:rFonts w:ascii="Times New Roman" w:eastAsia="Times New Roman" w:hAnsi="Times New Roman" w:cs="Times New Roman"/>
                <w:color w:val="000000"/>
                <w:lang w:eastAsia="sq-AL"/>
              </w:rPr>
              <w:t xml:space="preserve"> Nuk ka</w:t>
            </w:r>
          </w:p>
        </w:tc>
      </w:tr>
      <w:tr w:rsidR="006C192A" w:rsidRPr="006C192A" w:rsidTr="00D74C67">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2A" w:rsidRPr="006C192A" w:rsidRDefault="006C192A" w:rsidP="00D74C67">
            <w:pPr>
              <w:spacing w:after="0" w:line="240" w:lineRule="auto"/>
              <w:rPr>
                <w:rFonts w:ascii="Times New Roman" w:eastAsia="Times New Roman" w:hAnsi="Times New Roman" w:cs="Times New Roman"/>
                <w:color w:val="000000"/>
                <w:lang w:eastAsia="sq-AL"/>
              </w:rPr>
            </w:pPr>
            <w:r w:rsidRPr="006C192A">
              <w:rPr>
                <w:rFonts w:ascii="Times New Roman" w:eastAsia="Times New Roman" w:hAnsi="Times New Roman" w:cs="Times New Roman"/>
                <w:color w:val="000000"/>
                <w:lang w:eastAsia="sq-AL"/>
              </w:rPr>
              <w:lastRenderedPageBreak/>
              <w:t>2</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2A" w:rsidRPr="006C192A" w:rsidRDefault="006C192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18.01.23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2A" w:rsidRPr="006C192A" w:rsidRDefault="006C192A" w:rsidP="006C192A">
            <w:pPr>
              <w:spacing w:after="0" w:line="240" w:lineRule="auto"/>
              <w:rPr>
                <w:rFonts w:ascii="Times New Roman" w:hAnsi="Times New Roman" w:cs="Times New Roman"/>
                <w:color w:val="000000"/>
              </w:rPr>
            </w:pPr>
            <w:r>
              <w:t xml:space="preserve">1. A keni ofruar mbeshtetje financiare per organizatat jofitimprurese (OJF) gjate vitit 2022? 2. Nese keni ofruar mbeshtetje financiare, cila ka qene forma e mbeshtetjes (grant, kontrata sherbirni, prokurim publik/tenderim, etj.) 3. Sa OJF kane aplikuar per rnbeshtetje financiare gjate vitit 2022? Ju lutem, specifikoni sipas formes se mbeshtetjes, nese ka patur me shurne se nje forme. 4. Sa OIF kane perfituar nga kjo mbeshtetje? Ju lurem, specifikoni sipas formes se mbeshtetjes nese ka patur me shurne sc nje forme 5. Cila ka qene buxheti i disbursuar per organizate dhe ne total? Ju lutem, </w:t>
            </w:r>
            <w:r>
              <w:lastRenderedPageBreak/>
              <w:t xml:space="preserve">specifikoni sipas formes nese ka patur me shume se nje tonne 6. Keni ofruar rnbeshtetje jofinanciare gjate vitit 2022? Ci la eshte baza ligjorel rregullatore qe rregullon keLe forme rnbeshtetjeje? 7. Nese keni ofruar mbeshtetje financiare, sa OIF kane perfituar nga kjo mbeshtetje? Cili ka qene Iloji i mbeshtetjes jofinanciare te ofruar (mjedise, trajnime, ndarje eksperiencash, etj)? 8. Sa eshte numri i konsultirneve publike te realizuara nga institucioni juaj gjate vitit 2022? 9. Aka institucioni juaj koordinator per njoftimin dhe konsultirnin publik? Nese po, ju lutem citoni kontaktin. 10. Aka institucioni juaj koordinator per shoqerine civile? Nese po,ju lutem citoni kontaktin. 11. Sa OJF kane rnarre pjese ne konsultime publike te organizuara nga Institucioni juaj? 12. Sa perqind (%) e projektligjeve I akteve nenligjore te hartuara nga institucioni juaj jane si rezultat i konsultimeve me OJF-te? 13. Ajane te perfshire perfaqesues te OJF-ve ne organe keshillimore te institucionit tuaj? Nese PO, cilat jane keto organe keshillimore dhe sa OJF jane te perfshire ne to? 14. A jane perfshire OJF ne grupet e punes se ngritura te institucionit tuaj? Nese PO, cilat jane keto grupe pune dhe sa OJF jane te perfshire ne to? 15. A eshte trajnuar stafi juaj mbi veprimtarine dhe funksionimin e OJF-ve? Nese po, sa punonjes jane trajnuar? 16. Aka lincensuar </w:t>
            </w:r>
            <w:r>
              <w:lastRenderedPageBreak/>
              <w:t xml:space="preserve">institucioni Juaj OJF qe ofrojne sherbirne te caktuara? </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2A" w:rsidRPr="006C192A" w:rsidRDefault="006C192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26.01.</w:t>
            </w:r>
          </w:p>
        </w:tc>
        <w:tc>
          <w:tcPr>
            <w:tcW w:w="33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2A" w:rsidRDefault="006C192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Per vitin 2022 Bashkia Vlore ka realizuar 11 konsultime me publikun.</w:t>
            </w:r>
          </w:p>
          <w:p w:rsidR="006C192A" w:rsidRPr="006C192A" w:rsidRDefault="006C192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Bashkia Vlore ka caktuar nje koordinator per Njoftimin dhe Konsultimin Publik, Albana Naci.</w:t>
            </w:r>
          </w:p>
        </w:tc>
        <w:tc>
          <w:tcPr>
            <w:tcW w:w="1559"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6C192A" w:rsidRPr="006C192A" w:rsidRDefault="006C192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E pjesshme</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6C192A" w:rsidRPr="006C192A" w:rsidRDefault="006C192A" w:rsidP="00D74C67">
            <w:pPr>
              <w:spacing w:after="0" w:line="240" w:lineRule="auto"/>
              <w:rPr>
                <w:rFonts w:ascii="Times New Roman" w:eastAsia="Times New Roman" w:hAnsi="Times New Roman" w:cs="Times New Roman"/>
                <w:color w:val="000000"/>
                <w:lang w:eastAsia="sq-AL"/>
              </w:rPr>
            </w:pPr>
            <w:r w:rsidRPr="006C192A">
              <w:rPr>
                <w:rFonts w:ascii="Times New Roman" w:eastAsia="Times New Roman" w:hAnsi="Times New Roman" w:cs="Times New Roman"/>
                <w:color w:val="000000"/>
                <w:lang w:eastAsia="sq-AL"/>
              </w:rPr>
              <w:t xml:space="preserve"> </w:t>
            </w:r>
            <w:r>
              <w:rPr>
                <w:rFonts w:ascii="Times New Roman" w:eastAsia="Times New Roman" w:hAnsi="Times New Roman" w:cs="Times New Roman"/>
                <w:color w:val="000000"/>
                <w:lang w:eastAsia="sq-AL"/>
              </w:rPr>
              <w:t>Nuk ka</w:t>
            </w:r>
          </w:p>
        </w:tc>
      </w:tr>
      <w:tr w:rsidR="006C192A" w:rsidRPr="006C192A" w:rsidTr="00D74C67">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2A" w:rsidRPr="006C192A" w:rsidRDefault="006C192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3</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2A" w:rsidRDefault="006C192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28.01.23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2A" w:rsidRDefault="006C192A" w:rsidP="006C192A">
            <w:pPr>
              <w:pStyle w:val="ListParagraph"/>
              <w:numPr>
                <w:ilvl w:val="0"/>
                <w:numId w:val="1"/>
              </w:numPr>
              <w:spacing w:line="276" w:lineRule="auto"/>
              <w:ind w:right="40"/>
              <w:rPr>
                <w:sz w:val="24"/>
                <w:szCs w:val="24"/>
                <w:lang w:val="sq-AL"/>
              </w:rPr>
            </w:pPr>
            <w:r>
              <w:rPr>
                <w:sz w:val="24"/>
                <w:szCs w:val="24"/>
                <w:lang w:val="sq-AL"/>
              </w:rPr>
              <w:t xml:space="preserve">Një kopje të rregullores së Bashkisë Vlorë për shfrytëzimin të hapësirave publike. </w:t>
            </w:r>
          </w:p>
          <w:p w:rsidR="006C192A" w:rsidRDefault="006C192A" w:rsidP="006C192A">
            <w:pPr>
              <w:pStyle w:val="ListParagraph"/>
              <w:numPr>
                <w:ilvl w:val="0"/>
                <w:numId w:val="1"/>
              </w:numPr>
            </w:pPr>
            <w:r w:rsidRPr="006C192A">
              <w:rPr>
                <w:sz w:val="24"/>
                <w:szCs w:val="24"/>
              </w:rPr>
              <w:t>Një listë të dokumentacionit të nevojshëm për të kërkuar lejen e shfrytëzimit të hapësirave publike.</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2A" w:rsidRDefault="006C192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24.02.</w:t>
            </w:r>
          </w:p>
        </w:tc>
        <w:tc>
          <w:tcPr>
            <w:tcW w:w="33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2A" w:rsidRDefault="006C192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1.Per menaxhimin e hapesirave publike ne territorin e bashkise Vlore eshte ngritur Komisioni me urdher te kryetarit te Bashkise dhe vijon procedura ne zbatim te VKB-se nr.79 date 02.12.2021 “Per disa ndryshime ne VKB-ne nr.88, date 24.12.2020 per taksat dhe tarifat vendore te Bashkise Vlore.</w:t>
            </w:r>
          </w:p>
          <w:p w:rsidR="006C192A" w:rsidRDefault="006C192A"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2.Dokumentacioni qe cdo subjekt duhet te plotesoje eshte si me poshte :</w:t>
            </w:r>
          </w:p>
          <w:p w:rsidR="006C192A" w:rsidRDefault="007003B4"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Fotokopje te kartes se identitetit</w:t>
            </w:r>
          </w:p>
          <w:p w:rsidR="007003B4" w:rsidRDefault="007003B4"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Certifikaten e regjistrimit te subjektit</w:t>
            </w:r>
          </w:p>
          <w:p w:rsidR="007003B4" w:rsidRDefault="007003B4"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Vertetim qe subjekti nuk ka detyrime ndaj Bashkise Vlore.</w:t>
            </w:r>
          </w:p>
          <w:p w:rsidR="007003B4" w:rsidRDefault="007003B4"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Planvendosje te hapesires publike qe kerkon te shfrytezoje </w:t>
            </w:r>
          </w:p>
          <w:p w:rsidR="007003B4" w:rsidRDefault="007003B4"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Dy foto nga kende te ndryshme te hapesires ku te tregohet qarte fasada e ambjentit </w:t>
            </w:r>
            <w:r w:rsidR="00E26ECB">
              <w:rPr>
                <w:rFonts w:ascii="Times New Roman" w:eastAsia="Times New Roman" w:hAnsi="Times New Roman" w:cs="Times New Roman"/>
                <w:color w:val="000000"/>
                <w:lang w:eastAsia="sq-AL"/>
              </w:rPr>
              <w:t>si dhe hapesira paras saj.</w:t>
            </w:r>
          </w:p>
          <w:p w:rsidR="00E26ECB" w:rsidRDefault="00E26ECB"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Fotokopje te librezes se ujit me detyrime te paguara deri nemuajin e fundit para aplikimit per shfrytezim te hapesires publike.</w:t>
            </w:r>
          </w:p>
          <w:p w:rsidR="00E26ECB" w:rsidRDefault="00E26ECB"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Kopje te dokumentit te pronesise se objektit /kontrate qiraje</w:t>
            </w:r>
          </w:p>
          <w:p w:rsidR="00E26ECB" w:rsidRDefault="00E26ECB" w:rsidP="00D74C67">
            <w:pPr>
              <w:spacing w:after="0" w:line="240" w:lineRule="auto"/>
              <w:rPr>
                <w:rFonts w:ascii="Times New Roman" w:eastAsia="Times New Roman" w:hAnsi="Times New Roman" w:cs="Times New Roman"/>
                <w:color w:val="000000"/>
                <w:lang w:eastAsia="sq-AL"/>
              </w:rPr>
            </w:pPr>
          </w:p>
          <w:p w:rsidR="007003B4" w:rsidRDefault="007003B4" w:rsidP="00D74C67">
            <w:pPr>
              <w:spacing w:after="0" w:line="240" w:lineRule="auto"/>
              <w:rPr>
                <w:rFonts w:ascii="Times New Roman" w:eastAsia="Times New Roman" w:hAnsi="Times New Roman" w:cs="Times New Roman"/>
                <w:color w:val="000000"/>
                <w:lang w:eastAsia="sq-AL"/>
              </w:rPr>
            </w:pPr>
          </w:p>
        </w:tc>
        <w:tc>
          <w:tcPr>
            <w:tcW w:w="1559"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6C192A" w:rsidRDefault="00E26ECB"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24.02.</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6C192A" w:rsidRPr="006C192A" w:rsidRDefault="00E26ECB"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E plote</w:t>
            </w:r>
          </w:p>
        </w:tc>
      </w:tr>
      <w:tr w:rsidR="00E26ECB" w:rsidRPr="006C192A" w:rsidTr="00D74C67">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ECB" w:rsidRDefault="00B27F72"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4</w:t>
            </w:r>
          </w:p>
          <w:p w:rsidR="00E26ECB" w:rsidRDefault="00E26ECB" w:rsidP="00D74C67">
            <w:pPr>
              <w:spacing w:after="0" w:line="240" w:lineRule="auto"/>
              <w:rPr>
                <w:rFonts w:ascii="Times New Roman" w:eastAsia="Times New Roman" w:hAnsi="Times New Roman" w:cs="Times New Roman"/>
                <w:color w:val="000000"/>
                <w:lang w:eastAsia="sq-AL"/>
              </w:rPr>
            </w:pP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ECB" w:rsidRDefault="00B27F72"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27.01.</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7F72" w:rsidRPr="00B27F72" w:rsidRDefault="00B27F72" w:rsidP="00B27F72">
            <w:pPr>
              <w:tabs>
                <w:tab w:val="left" w:pos="0"/>
                <w:tab w:val="left" w:pos="990"/>
              </w:tabs>
              <w:ind w:right="40"/>
              <w:rPr>
                <w:rFonts w:ascii="Times New Roman" w:hAnsi="Times New Roman" w:cs="Times New Roman"/>
                <w:sz w:val="24"/>
                <w:szCs w:val="24"/>
              </w:rPr>
            </w:pPr>
            <w:r w:rsidRPr="00B27F72">
              <w:rPr>
                <w:rFonts w:ascii="Times New Roman" w:hAnsi="Times New Roman" w:cs="Times New Roman"/>
                <w:sz w:val="24"/>
                <w:szCs w:val="24"/>
              </w:rPr>
              <w:t>Në bazë të ligjit nr. 119/2014 për të drejtën e informimit, kërkojmë si informacion:</w:t>
            </w:r>
          </w:p>
          <w:p w:rsidR="00B27F72" w:rsidRPr="00B27F72" w:rsidRDefault="00B27F72" w:rsidP="00B27F72">
            <w:pPr>
              <w:tabs>
                <w:tab w:val="left" w:pos="0"/>
                <w:tab w:val="left" w:pos="990"/>
              </w:tabs>
              <w:ind w:right="40"/>
              <w:rPr>
                <w:rFonts w:ascii="Times New Roman" w:hAnsi="Times New Roman" w:cs="Times New Roman"/>
                <w:sz w:val="24"/>
                <w:szCs w:val="24"/>
              </w:rPr>
            </w:pPr>
          </w:p>
          <w:p w:rsidR="00B27F72" w:rsidRPr="00B27F72" w:rsidRDefault="00B27F72" w:rsidP="00B27F72">
            <w:pPr>
              <w:numPr>
                <w:ilvl w:val="0"/>
                <w:numId w:val="2"/>
              </w:numPr>
              <w:tabs>
                <w:tab w:val="left" w:pos="0"/>
                <w:tab w:val="left" w:pos="990"/>
              </w:tabs>
              <w:spacing w:after="0"/>
              <w:ind w:right="40"/>
              <w:rPr>
                <w:rFonts w:ascii="Times New Roman" w:hAnsi="Times New Roman" w:cs="Times New Roman"/>
                <w:sz w:val="24"/>
                <w:szCs w:val="24"/>
              </w:rPr>
            </w:pPr>
            <w:r w:rsidRPr="00B27F72">
              <w:rPr>
                <w:rFonts w:ascii="Times New Roman" w:hAnsi="Times New Roman" w:cs="Times New Roman"/>
                <w:sz w:val="24"/>
                <w:szCs w:val="24"/>
              </w:rPr>
              <w:t>Sa impiante për trajtimin e ujërave të ndotura ka ndërtuar bashkia Vlorë?</w:t>
            </w:r>
          </w:p>
          <w:p w:rsidR="00B27F72" w:rsidRPr="00B27F72" w:rsidRDefault="00B27F72" w:rsidP="00B27F72">
            <w:pPr>
              <w:numPr>
                <w:ilvl w:val="0"/>
                <w:numId w:val="2"/>
              </w:numPr>
              <w:tabs>
                <w:tab w:val="left" w:pos="0"/>
                <w:tab w:val="left" w:pos="990"/>
              </w:tabs>
              <w:spacing w:after="0"/>
              <w:ind w:right="40"/>
              <w:rPr>
                <w:rFonts w:ascii="Times New Roman" w:hAnsi="Times New Roman" w:cs="Times New Roman"/>
                <w:sz w:val="24"/>
                <w:szCs w:val="24"/>
              </w:rPr>
            </w:pPr>
            <w:r w:rsidRPr="00B27F72">
              <w:rPr>
                <w:rFonts w:ascii="Times New Roman" w:hAnsi="Times New Roman" w:cs="Times New Roman"/>
                <w:sz w:val="24"/>
                <w:szCs w:val="24"/>
              </w:rPr>
              <w:t>Sa janë funksionale?</w:t>
            </w:r>
          </w:p>
          <w:p w:rsidR="00B27F72" w:rsidRPr="00B27F72" w:rsidRDefault="00B27F72" w:rsidP="00B27F72">
            <w:pPr>
              <w:numPr>
                <w:ilvl w:val="0"/>
                <w:numId w:val="2"/>
              </w:numPr>
              <w:tabs>
                <w:tab w:val="left" w:pos="0"/>
                <w:tab w:val="left" w:pos="990"/>
              </w:tabs>
              <w:spacing w:after="0"/>
              <w:ind w:right="40"/>
              <w:rPr>
                <w:rFonts w:ascii="Times New Roman" w:hAnsi="Times New Roman" w:cs="Times New Roman"/>
                <w:sz w:val="24"/>
                <w:szCs w:val="24"/>
              </w:rPr>
            </w:pPr>
            <w:r w:rsidRPr="00B27F72">
              <w:rPr>
                <w:rFonts w:ascii="Times New Roman" w:hAnsi="Times New Roman" w:cs="Times New Roman"/>
                <w:sz w:val="24"/>
                <w:szCs w:val="24"/>
              </w:rPr>
              <w:t>Cfarë kategorie është niveli i trajtimit të ujërave të ndotura?</w:t>
            </w:r>
          </w:p>
          <w:p w:rsidR="00B27F72" w:rsidRPr="00B27F72" w:rsidRDefault="00B27F72" w:rsidP="00B27F72">
            <w:pPr>
              <w:tabs>
                <w:tab w:val="left" w:pos="0"/>
                <w:tab w:val="left" w:pos="990"/>
              </w:tabs>
              <w:ind w:left="720" w:right="40"/>
              <w:rPr>
                <w:rFonts w:ascii="Times New Roman" w:hAnsi="Times New Roman" w:cs="Times New Roman"/>
                <w:sz w:val="24"/>
                <w:szCs w:val="24"/>
              </w:rPr>
            </w:pPr>
          </w:p>
          <w:p w:rsidR="00B27F72" w:rsidRPr="00B27F72" w:rsidRDefault="00B27F72" w:rsidP="00B27F72">
            <w:pPr>
              <w:tabs>
                <w:tab w:val="left" w:pos="0"/>
                <w:tab w:val="left" w:pos="990"/>
              </w:tabs>
              <w:ind w:left="720" w:right="40"/>
              <w:rPr>
                <w:rFonts w:ascii="Times New Roman" w:hAnsi="Times New Roman" w:cs="Times New Roman"/>
                <w:sz w:val="24"/>
                <w:szCs w:val="24"/>
              </w:rPr>
            </w:pPr>
          </w:p>
          <w:p w:rsidR="00B27F72" w:rsidRDefault="00B27F72" w:rsidP="00B27F72">
            <w:pPr>
              <w:tabs>
                <w:tab w:val="left" w:pos="0"/>
                <w:tab w:val="left" w:pos="990"/>
              </w:tabs>
              <w:ind w:right="40"/>
              <w:rPr>
                <w:sz w:val="24"/>
                <w:szCs w:val="24"/>
              </w:rPr>
            </w:pPr>
          </w:p>
          <w:p w:rsidR="00B27F72" w:rsidRDefault="00B27F72" w:rsidP="00B27F72">
            <w:pPr>
              <w:tabs>
                <w:tab w:val="left" w:pos="0"/>
                <w:tab w:val="left" w:pos="990"/>
              </w:tabs>
              <w:ind w:right="40"/>
              <w:rPr>
                <w:sz w:val="24"/>
                <w:szCs w:val="24"/>
              </w:rPr>
            </w:pPr>
          </w:p>
          <w:p w:rsidR="00B27F72" w:rsidRDefault="00B27F72" w:rsidP="00B27F72">
            <w:pPr>
              <w:tabs>
                <w:tab w:val="left" w:pos="0"/>
                <w:tab w:val="left" w:pos="990"/>
              </w:tabs>
              <w:ind w:left="1080" w:right="40"/>
              <w:rPr>
                <w:sz w:val="24"/>
                <w:szCs w:val="24"/>
              </w:rPr>
            </w:pPr>
          </w:p>
          <w:p w:rsidR="00B27F72" w:rsidRDefault="00B27F72" w:rsidP="00B27F72">
            <w:pPr>
              <w:tabs>
                <w:tab w:val="left" w:pos="0"/>
                <w:tab w:val="left" w:pos="990"/>
              </w:tabs>
              <w:ind w:left="1710" w:right="40"/>
              <w:rPr>
                <w:sz w:val="24"/>
                <w:szCs w:val="24"/>
              </w:rPr>
            </w:pPr>
          </w:p>
          <w:p w:rsidR="00E26ECB" w:rsidRPr="00A36046" w:rsidRDefault="00E26ECB" w:rsidP="00A36046">
            <w:pPr>
              <w:ind w:left="142" w:right="40"/>
              <w:rPr>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ECB" w:rsidRDefault="00B27F72"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14.02.</w:t>
            </w:r>
          </w:p>
        </w:tc>
        <w:tc>
          <w:tcPr>
            <w:tcW w:w="33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7F72" w:rsidRPr="00B27F72" w:rsidRDefault="00B27F72" w:rsidP="00B27F72">
            <w:pPr>
              <w:shd w:val="clear" w:color="auto" w:fill="FFFFFF"/>
              <w:spacing w:after="0" w:line="240" w:lineRule="auto"/>
              <w:rPr>
                <w:rFonts w:ascii="Times New Roman" w:eastAsia="Times New Roman" w:hAnsi="Times New Roman" w:cs="Times New Roman"/>
                <w:color w:val="2C363A"/>
                <w:sz w:val="21"/>
                <w:szCs w:val="21"/>
                <w:lang w:val="en-GB" w:eastAsia="en-GB"/>
              </w:rPr>
            </w:pPr>
            <w:r w:rsidRPr="00B27F72">
              <w:rPr>
                <w:rFonts w:ascii="Arial" w:eastAsia="Times New Roman" w:hAnsi="Arial" w:cs="Arial"/>
                <w:color w:val="2C363A"/>
                <w:sz w:val="21"/>
                <w:szCs w:val="21"/>
                <w:lang w:val="en-GB" w:eastAsia="en-GB"/>
              </w:rPr>
              <w:t>1</w:t>
            </w:r>
            <w:r w:rsidRPr="00B27F72">
              <w:rPr>
                <w:rFonts w:ascii="Times New Roman" w:eastAsia="Times New Roman" w:hAnsi="Times New Roman" w:cs="Times New Roman"/>
                <w:color w:val="2C363A"/>
                <w:sz w:val="21"/>
                <w:szCs w:val="21"/>
                <w:lang w:val="en-GB" w:eastAsia="en-GB"/>
              </w:rPr>
              <w:t>.Sa impiante per trajtimin e ujerave te ndotura ka ndertuar Bashkia Vlore?</w:t>
            </w:r>
          </w:p>
          <w:p w:rsidR="00B27F72" w:rsidRPr="00B27F72" w:rsidRDefault="00B27F72" w:rsidP="00B27F72">
            <w:pPr>
              <w:shd w:val="clear" w:color="auto" w:fill="FFFFFF"/>
              <w:spacing w:after="0" w:line="240" w:lineRule="auto"/>
              <w:rPr>
                <w:rFonts w:ascii="Times New Roman" w:eastAsia="Times New Roman" w:hAnsi="Times New Roman" w:cs="Times New Roman"/>
                <w:color w:val="2C363A"/>
                <w:sz w:val="21"/>
                <w:szCs w:val="21"/>
                <w:lang w:val="en-GB" w:eastAsia="en-GB"/>
              </w:rPr>
            </w:pPr>
            <w:r w:rsidRPr="00B27F72">
              <w:rPr>
                <w:rFonts w:ascii="Times New Roman" w:eastAsia="Times New Roman" w:hAnsi="Times New Roman" w:cs="Times New Roman"/>
                <w:color w:val="2C363A"/>
                <w:sz w:val="21"/>
                <w:szCs w:val="21"/>
                <w:lang w:val="en-GB" w:eastAsia="en-GB"/>
              </w:rPr>
              <w:t>Impianti i Trajtimit te Ujerave te Ndotura Vlore eshte ndertuar nga Banka Boterore me bashkpunues gjerman dhe kontraktues italian.Ka filluar punen qe ne Mars 2018 dhe eshte marre ne dorezim nga Bashkia Vlore.</w:t>
            </w:r>
          </w:p>
          <w:p w:rsidR="00B27F72" w:rsidRPr="00B27F72" w:rsidRDefault="00B27F72" w:rsidP="00B27F72">
            <w:pPr>
              <w:shd w:val="clear" w:color="auto" w:fill="FFFFFF"/>
              <w:spacing w:after="0" w:line="240" w:lineRule="auto"/>
              <w:rPr>
                <w:rFonts w:ascii="Times New Roman" w:eastAsia="Times New Roman" w:hAnsi="Times New Roman" w:cs="Times New Roman"/>
                <w:color w:val="2C363A"/>
                <w:sz w:val="21"/>
                <w:szCs w:val="21"/>
                <w:lang w:val="en-GB" w:eastAsia="en-GB"/>
              </w:rPr>
            </w:pPr>
          </w:p>
          <w:p w:rsidR="00B27F72" w:rsidRPr="00B27F72" w:rsidRDefault="00B27F72" w:rsidP="00B27F72">
            <w:pPr>
              <w:shd w:val="clear" w:color="auto" w:fill="FFFFFF"/>
              <w:spacing w:after="0" w:line="240" w:lineRule="auto"/>
              <w:rPr>
                <w:rFonts w:ascii="Times New Roman" w:eastAsia="Times New Roman" w:hAnsi="Times New Roman" w:cs="Times New Roman"/>
                <w:color w:val="2C363A"/>
                <w:sz w:val="21"/>
                <w:szCs w:val="21"/>
                <w:lang w:val="en-GB" w:eastAsia="en-GB"/>
              </w:rPr>
            </w:pPr>
            <w:r w:rsidRPr="00B27F72">
              <w:rPr>
                <w:rFonts w:ascii="Times New Roman" w:eastAsia="Times New Roman" w:hAnsi="Times New Roman" w:cs="Times New Roman"/>
                <w:color w:val="2C363A"/>
                <w:sz w:val="21"/>
                <w:szCs w:val="21"/>
                <w:lang w:val="en-GB" w:eastAsia="en-GB"/>
              </w:rPr>
              <w:t>2.Sa jane funksionale?</w:t>
            </w:r>
          </w:p>
          <w:p w:rsidR="00B27F72" w:rsidRPr="00B27F72" w:rsidRDefault="00B27F72" w:rsidP="00B27F72">
            <w:pPr>
              <w:shd w:val="clear" w:color="auto" w:fill="FFFFFF"/>
              <w:spacing w:after="0" w:line="240" w:lineRule="auto"/>
              <w:rPr>
                <w:rFonts w:ascii="Times New Roman" w:eastAsia="Times New Roman" w:hAnsi="Times New Roman" w:cs="Times New Roman"/>
                <w:color w:val="2C363A"/>
                <w:sz w:val="21"/>
                <w:szCs w:val="21"/>
                <w:lang w:val="en-GB" w:eastAsia="en-GB"/>
              </w:rPr>
            </w:pPr>
            <w:r w:rsidRPr="00B27F72">
              <w:rPr>
                <w:rFonts w:ascii="Times New Roman" w:eastAsia="Times New Roman" w:hAnsi="Times New Roman" w:cs="Times New Roman"/>
                <w:color w:val="2C363A"/>
                <w:sz w:val="21"/>
                <w:szCs w:val="21"/>
                <w:lang w:val="en-GB" w:eastAsia="en-GB"/>
              </w:rPr>
              <w:t>Impianti i Trajtimit te Ujerave Vlore eshte ne funksion te plote qysh prej vitit 2018.</w:t>
            </w:r>
          </w:p>
          <w:p w:rsidR="00B27F72" w:rsidRPr="00B27F72" w:rsidRDefault="00B27F72" w:rsidP="00B27F72">
            <w:pPr>
              <w:shd w:val="clear" w:color="auto" w:fill="FFFFFF"/>
              <w:spacing w:after="0" w:line="240" w:lineRule="auto"/>
              <w:rPr>
                <w:rFonts w:ascii="Times New Roman" w:eastAsia="Times New Roman" w:hAnsi="Times New Roman" w:cs="Times New Roman"/>
                <w:color w:val="2C363A"/>
                <w:sz w:val="21"/>
                <w:szCs w:val="21"/>
                <w:lang w:val="en-GB" w:eastAsia="en-GB"/>
              </w:rPr>
            </w:pPr>
          </w:p>
          <w:p w:rsidR="00B27F72" w:rsidRPr="00B27F72" w:rsidRDefault="00B27F72" w:rsidP="00B27F72">
            <w:pPr>
              <w:shd w:val="clear" w:color="auto" w:fill="FFFFFF"/>
              <w:spacing w:after="0" w:line="240" w:lineRule="auto"/>
              <w:rPr>
                <w:rFonts w:ascii="Times New Roman" w:eastAsia="Times New Roman" w:hAnsi="Times New Roman" w:cs="Times New Roman"/>
                <w:color w:val="2C363A"/>
                <w:sz w:val="21"/>
                <w:szCs w:val="21"/>
                <w:lang w:val="en-GB" w:eastAsia="en-GB"/>
              </w:rPr>
            </w:pPr>
            <w:r w:rsidRPr="00B27F72">
              <w:rPr>
                <w:rFonts w:ascii="Times New Roman" w:eastAsia="Times New Roman" w:hAnsi="Times New Roman" w:cs="Times New Roman"/>
                <w:color w:val="2C363A"/>
                <w:sz w:val="21"/>
                <w:szCs w:val="21"/>
                <w:lang w:val="en-GB" w:eastAsia="en-GB"/>
              </w:rPr>
              <w:t>3.Cfare kategorie eshte niveli i trajtimit te ujerave te ndotura?</w:t>
            </w:r>
          </w:p>
          <w:p w:rsidR="00B27F72" w:rsidRPr="00B27F72" w:rsidRDefault="00B27F72" w:rsidP="00B27F72">
            <w:pPr>
              <w:shd w:val="clear" w:color="auto" w:fill="FFFFFF"/>
              <w:spacing w:after="0" w:line="240" w:lineRule="auto"/>
              <w:rPr>
                <w:rFonts w:ascii="Times New Roman" w:eastAsia="Times New Roman" w:hAnsi="Times New Roman" w:cs="Times New Roman"/>
                <w:color w:val="2C363A"/>
                <w:sz w:val="21"/>
                <w:szCs w:val="21"/>
                <w:lang w:val="en-GB" w:eastAsia="en-GB"/>
              </w:rPr>
            </w:pPr>
            <w:r w:rsidRPr="00B27F72">
              <w:rPr>
                <w:rFonts w:ascii="Times New Roman" w:eastAsia="Times New Roman" w:hAnsi="Times New Roman" w:cs="Times New Roman"/>
                <w:color w:val="2C363A"/>
                <w:sz w:val="21"/>
                <w:szCs w:val="21"/>
                <w:lang w:val="en-GB" w:eastAsia="en-GB"/>
              </w:rPr>
              <w:t>Ujerat e ndotura te Impiantit trajtohen ne paratrajtim dhe trajtim primar,i cili konsiston ne trajtim biologjik sekondar nepermjet shtimit te oksigjenit,si dhe procesi dekantimit i njohur ndryshe si aktivizimi i llumit.</w:t>
            </w:r>
          </w:p>
          <w:p w:rsidR="00E26ECB" w:rsidRDefault="00E26ECB" w:rsidP="00D74C67">
            <w:pPr>
              <w:spacing w:after="0" w:line="240" w:lineRule="auto"/>
              <w:rPr>
                <w:rFonts w:ascii="Times New Roman" w:eastAsia="Times New Roman" w:hAnsi="Times New Roman" w:cs="Times New Roman"/>
                <w:color w:val="000000"/>
                <w:lang w:eastAsia="sq-AL"/>
              </w:rPr>
            </w:pPr>
          </w:p>
        </w:tc>
        <w:tc>
          <w:tcPr>
            <w:tcW w:w="1559"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E26ECB" w:rsidRDefault="00B27F72"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E plote</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E26ECB" w:rsidRDefault="00B27F72"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Nuk ka </w:t>
            </w:r>
          </w:p>
        </w:tc>
      </w:tr>
      <w:tr w:rsidR="00B27F72" w:rsidRPr="006C192A" w:rsidTr="00D74C67">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7F72" w:rsidRDefault="00B27F72"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5</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7F72" w:rsidRDefault="00B27F72"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24.02.23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7F72" w:rsidRPr="00B27F72" w:rsidRDefault="00B27F72" w:rsidP="00B27F72">
            <w:pPr>
              <w:tabs>
                <w:tab w:val="left" w:pos="0"/>
                <w:tab w:val="left" w:pos="990"/>
              </w:tabs>
              <w:ind w:right="40"/>
              <w:rPr>
                <w:rFonts w:ascii="Times New Roman" w:hAnsi="Times New Roman" w:cs="Times New Roman"/>
                <w:sz w:val="24"/>
                <w:szCs w:val="24"/>
              </w:rPr>
            </w:pPr>
            <w:r>
              <w:rPr>
                <w:rFonts w:ascii="Times New Roman" w:hAnsi="Times New Roman" w:cs="Times New Roman"/>
                <w:sz w:val="24"/>
                <w:szCs w:val="24"/>
              </w:rPr>
              <w:t>Kerkese per informacion per subjektin tregtar ku te perfshihet</w:t>
            </w:r>
            <w:r w:rsidR="004F7B0E">
              <w:rPr>
                <w:rFonts w:ascii="Times New Roman" w:hAnsi="Times New Roman" w:cs="Times New Roman"/>
                <w:sz w:val="24"/>
                <w:szCs w:val="24"/>
              </w:rPr>
              <w:t xml:space="preserve"> gjithe informacioni i kerkuar dhe kopje te akteve te mbajtura nga autoriteti publik BashkiaVlore per efekt te perllogaritjes se taksave vendore</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7F72" w:rsidRDefault="004F7B0E" w:rsidP="00D74C67">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20.03.</w:t>
            </w:r>
          </w:p>
        </w:tc>
        <w:tc>
          <w:tcPr>
            <w:tcW w:w="33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7F72" w:rsidRPr="00B27F72" w:rsidRDefault="004F7B0E" w:rsidP="00B27F72">
            <w:pPr>
              <w:shd w:val="clear" w:color="auto" w:fill="FFFFFF"/>
              <w:spacing w:after="0" w:line="240" w:lineRule="auto"/>
              <w:rPr>
                <w:rFonts w:ascii="Arial" w:eastAsia="Times New Roman" w:hAnsi="Arial" w:cs="Arial"/>
                <w:color w:val="2C363A"/>
                <w:sz w:val="21"/>
                <w:szCs w:val="21"/>
                <w:lang w:val="en-GB" w:eastAsia="en-GB"/>
              </w:rPr>
            </w:pPr>
            <w:r>
              <w:rPr>
                <w:rFonts w:ascii="Arial" w:eastAsia="Times New Roman" w:hAnsi="Arial" w:cs="Arial"/>
                <w:color w:val="2C363A"/>
                <w:sz w:val="21"/>
                <w:szCs w:val="21"/>
                <w:lang w:val="en-GB" w:eastAsia="en-GB"/>
              </w:rPr>
              <w:t>Bashkia Vlore per vleresimin e subjekteve qe ushtrojne aktivitet ne territorin e Bashkise Vlore , zbaton VKB</w:t>
            </w:r>
          </w:p>
        </w:tc>
        <w:tc>
          <w:tcPr>
            <w:tcW w:w="1559"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B27F72" w:rsidRDefault="00B27F72" w:rsidP="00D74C67">
            <w:pPr>
              <w:spacing w:after="0" w:line="240" w:lineRule="auto"/>
              <w:rPr>
                <w:rFonts w:ascii="Times New Roman" w:eastAsia="Times New Roman" w:hAnsi="Times New Roman" w:cs="Times New Roman"/>
                <w:color w:val="000000"/>
                <w:lang w:eastAsia="sq-AL"/>
              </w:rPr>
            </w:pP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B27F72" w:rsidRDefault="00B27F72" w:rsidP="00D74C67">
            <w:pPr>
              <w:spacing w:after="0" w:line="240" w:lineRule="auto"/>
              <w:rPr>
                <w:rFonts w:ascii="Times New Roman" w:eastAsia="Times New Roman" w:hAnsi="Times New Roman" w:cs="Times New Roman"/>
                <w:color w:val="000000"/>
                <w:lang w:eastAsia="sq-AL"/>
              </w:rPr>
            </w:pPr>
          </w:p>
        </w:tc>
      </w:tr>
    </w:tbl>
    <w:p w:rsidR="001B4C90" w:rsidRDefault="001B4C90">
      <w:pPr>
        <w:rPr>
          <w:rFonts w:ascii="Times New Roman" w:hAnsi="Times New Roman" w:cs="Times New Roman"/>
        </w:rPr>
      </w:pPr>
    </w:p>
    <w:p w:rsidR="00E26ECB" w:rsidRDefault="00E26ECB">
      <w:pPr>
        <w:rPr>
          <w:rFonts w:ascii="Times New Roman" w:hAnsi="Times New Roman" w:cs="Times New Roman"/>
        </w:rPr>
      </w:pPr>
    </w:p>
    <w:p w:rsidR="00E26ECB" w:rsidRPr="006C192A" w:rsidRDefault="00E26ECB">
      <w:pPr>
        <w:rPr>
          <w:rFonts w:ascii="Times New Roman" w:hAnsi="Times New Roman" w:cs="Times New Roman"/>
        </w:rPr>
      </w:pPr>
    </w:p>
    <w:sectPr w:rsidR="00E26ECB" w:rsidRPr="006C192A" w:rsidSect="006C192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52" w:rsidRDefault="00ED2D52" w:rsidP="00E26ECB">
      <w:pPr>
        <w:spacing w:after="0" w:line="240" w:lineRule="auto"/>
      </w:pPr>
      <w:r>
        <w:separator/>
      </w:r>
    </w:p>
  </w:endnote>
  <w:endnote w:type="continuationSeparator" w:id="0">
    <w:p w:rsidR="00ED2D52" w:rsidRDefault="00ED2D52" w:rsidP="00E2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52" w:rsidRDefault="00ED2D52" w:rsidP="00E26ECB">
      <w:pPr>
        <w:spacing w:after="0" w:line="240" w:lineRule="auto"/>
      </w:pPr>
      <w:r>
        <w:separator/>
      </w:r>
    </w:p>
  </w:footnote>
  <w:footnote w:type="continuationSeparator" w:id="0">
    <w:p w:rsidR="00ED2D52" w:rsidRDefault="00ED2D52" w:rsidP="00E26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3115"/>
    <w:multiLevelType w:val="hybridMultilevel"/>
    <w:tmpl w:val="C98A4C18"/>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D8391C"/>
    <w:multiLevelType w:val="hybridMultilevel"/>
    <w:tmpl w:val="56206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2A"/>
    <w:rsid w:val="001B4C90"/>
    <w:rsid w:val="004A0B1A"/>
    <w:rsid w:val="004F7B0E"/>
    <w:rsid w:val="006C192A"/>
    <w:rsid w:val="007003B4"/>
    <w:rsid w:val="00A36046"/>
    <w:rsid w:val="00B06FB8"/>
    <w:rsid w:val="00B27F72"/>
    <w:rsid w:val="00E26ECB"/>
    <w:rsid w:val="00ED2D52"/>
    <w:rsid w:val="00EE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02F2"/>
  <w15:chartTrackingRefBased/>
  <w15:docId w15:val="{4C055BF4-7260-47CF-AEEC-B57D601B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2A"/>
    <w:pPr>
      <w:spacing w:after="200" w:line="27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6C192A"/>
  </w:style>
  <w:style w:type="character" w:styleId="Hyperlink">
    <w:name w:val="Hyperlink"/>
    <w:basedOn w:val="DefaultParagraphFont"/>
    <w:uiPriority w:val="99"/>
    <w:semiHidden/>
    <w:unhideWhenUsed/>
    <w:rsid w:val="006C192A"/>
    <w:rPr>
      <w:color w:val="0000FF"/>
      <w:u w:val="single"/>
    </w:rPr>
  </w:style>
  <w:style w:type="paragraph" w:styleId="ListParagraph">
    <w:name w:val="List Paragraph"/>
    <w:basedOn w:val="Normal"/>
    <w:uiPriority w:val="34"/>
    <w:qFormat/>
    <w:rsid w:val="006C192A"/>
    <w:pPr>
      <w:spacing w:after="0" w:line="240" w:lineRule="auto"/>
      <w:ind w:left="720"/>
      <w:contextualSpacing/>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26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ECB"/>
    <w:rPr>
      <w:lang w:val="sq-AL"/>
    </w:rPr>
  </w:style>
  <w:style w:type="paragraph" w:styleId="Footer">
    <w:name w:val="footer"/>
    <w:basedOn w:val="Normal"/>
    <w:link w:val="FooterChar"/>
    <w:uiPriority w:val="99"/>
    <w:unhideWhenUsed/>
    <w:rsid w:val="00E26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ECB"/>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3275">
      <w:bodyDiv w:val="1"/>
      <w:marLeft w:val="0"/>
      <w:marRight w:val="0"/>
      <w:marTop w:val="0"/>
      <w:marBottom w:val="0"/>
      <w:divBdr>
        <w:top w:val="none" w:sz="0" w:space="0" w:color="auto"/>
        <w:left w:val="none" w:sz="0" w:space="0" w:color="auto"/>
        <w:bottom w:val="none" w:sz="0" w:space="0" w:color="auto"/>
        <w:right w:val="none" w:sz="0" w:space="0" w:color="auto"/>
      </w:divBdr>
    </w:div>
    <w:div w:id="1097288141">
      <w:bodyDiv w:val="1"/>
      <w:marLeft w:val="0"/>
      <w:marRight w:val="0"/>
      <w:marTop w:val="0"/>
      <w:marBottom w:val="0"/>
      <w:divBdr>
        <w:top w:val="none" w:sz="0" w:space="0" w:color="auto"/>
        <w:left w:val="none" w:sz="0" w:space="0" w:color="auto"/>
        <w:bottom w:val="none" w:sz="0" w:space="0" w:color="auto"/>
        <w:right w:val="none" w:sz="0" w:space="0" w:color="auto"/>
      </w:divBdr>
    </w:div>
    <w:div w:id="19881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na.naci@vlora.gov.al" TargetMode="External"/><Relationship Id="rId13" Type="http://schemas.openxmlformats.org/officeDocument/2006/relationships/hyperlink" Target="https://vlora.gov.al/procedura-e-marejs-dhe-shqyrtimit-te-komenteve-dhe-rekomandimeve/" TargetMode="External"/><Relationship Id="rId3" Type="http://schemas.openxmlformats.org/officeDocument/2006/relationships/settings" Target="settings.xml"/><Relationship Id="rId7" Type="http://schemas.openxmlformats.org/officeDocument/2006/relationships/hyperlink" Target="http://www.vlora.gov.al/" TargetMode="External"/><Relationship Id="rId12" Type="http://schemas.openxmlformats.org/officeDocument/2006/relationships/hyperlink" Target="https://vlora.gov.al/plani-vjetor-per-procesin-e-vendimmarrjes-me-pjesemarr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ndime.al/vendim-i-keshillit-te-bashkise-vlore-nr-68-date-01-09-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lora.gov.al/plani-vjetor-per-procesin-e-vendimmarrjes-me-pjesemarrje/" TargetMode="External"/><Relationship Id="rId4" Type="http://schemas.openxmlformats.org/officeDocument/2006/relationships/webSettings" Target="webSettings.xml"/><Relationship Id="rId9" Type="http://schemas.openxmlformats.org/officeDocument/2006/relationships/hyperlink" Target="https://vlora.gov.al/te-dhenat-e-koordinatorit-per-njoftimin-dhe-konsultimin-publi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Desi</cp:lastModifiedBy>
  <cp:revision>3</cp:revision>
  <dcterms:created xsi:type="dcterms:W3CDTF">2023-04-07T08:27:00Z</dcterms:created>
  <dcterms:modified xsi:type="dcterms:W3CDTF">2023-04-11T11:49:00Z</dcterms:modified>
</cp:coreProperties>
</file>