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B3" w:rsidRDefault="00ED4DB3" w:rsidP="00ED4DB3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:rsidR="00ED4DB3" w:rsidRPr="00690D6E" w:rsidRDefault="00ED4DB3" w:rsidP="00ED4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q-AL"/>
        </w:rPr>
        <w:t>Janar 2024</w:t>
      </w:r>
    </w:p>
    <w:tbl>
      <w:tblPr>
        <w:tblpPr w:leftFromText="180" w:rightFromText="180" w:vertAnchor="text" w:horzAnchor="margin" w:tblpXSpec="center" w:tblpY="236"/>
        <w:tblW w:w="14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3"/>
        <w:gridCol w:w="4179"/>
        <w:gridCol w:w="1276"/>
        <w:gridCol w:w="3969"/>
        <w:gridCol w:w="1134"/>
        <w:gridCol w:w="1110"/>
      </w:tblGrid>
      <w:tr w:rsidR="00ED4DB3" w:rsidRPr="00550924" w:rsidTr="009A5262">
        <w:trPr>
          <w:cantSplit/>
          <w:trHeight w:val="196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Nr. Rendor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kërkesës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Objekti i kërkesës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 përgjigjes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Përgjigje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Mënyra e </w:t>
            </w:r>
          </w:p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përfundimit </w:t>
            </w:r>
          </w:p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të kërkesës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:rsidR="00ED4DB3" w:rsidRPr="00550924" w:rsidRDefault="00ED4DB3" w:rsidP="009A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Tarifa</w:t>
            </w:r>
          </w:p>
          <w:p w:rsidR="00ED4DB3" w:rsidRPr="00550924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ED4DB3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01.01.2024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262F11" w:rsidRDefault="00ED4DB3" w:rsidP="009A5262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F11">
              <w:rPr>
                <w:rFonts w:ascii="Times New Roman" w:hAnsi="Times New Roman" w:cs="Times New Roman"/>
                <w:sz w:val="24"/>
                <w:szCs w:val="24"/>
              </w:rPr>
              <w:t xml:space="preserve">INA media, bazuar në ligjin .nr.119 dt. 18.09.2014 “Për të drejtën e informimit”, neni 3, kërkojmë të informohemi dhe të na vendosen në dispozicion kopje e të dokumenteve të mëposhtme: </w:t>
            </w:r>
          </w:p>
          <w:p w:rsidR="00ED4DB3" w:rsidRPr="00262F11" w:rsidRDefault="00ED4DB3" w:rsidP="009A5262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3" w:rsidRPr="00262F11" w:rsidRDefault="00ED4DB3" w:rsidP="009A5262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11">
              <w:rPr>
                <w:rFonts w:ascii="Times New Roman" w:hAnsi="Times New Roman" w:cs="Times New Roman"/>
                <w:sz w:val="24"/>
                <w:szCs w:val="24"/>
              </w:rPr>
              <w:t xml:space="preserve">1- Një kopje të miratimin e lejes së zhvillimit me subjekt zhvillues shoqërinë “ADHENIS” sh.p.k. përfshirë në zhvillimin e zonës Vjosë-Nartë.  </w:t>
            </w:r>
          </w:p>
          <w:p w:rsidR="00ED4DB3" w:rsidRPr="00262F11" w:rsidRDefault="00ED4DB3" w:rsidP="009A5262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B3" w:rsidRPr="00262F11" w:rsidRDefault="00ED4DB3" w:rsidP="009A5262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11">
              <w:rPr>
                <w:rFonts w:ascii="Times New Roman" w:hAnsi="Times New Roman" w:cs="Times New Roman"/>
                <w:sz w:val="24"/>
                <w:szCs w:val="24"/>
              </w:rPr>
              <w:t xml:space="preserve">2- Një kopje të raportit të thelluar tё VNM-sё të dorëzuar nga kompania zhvilluese  “ADHENIS” sh.p.k. </w:t>
            </w:r>
            <w:r w:rsidRPr="0026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përfshirë në zhvillimin e zonës Vjosë-Nartë.  </w:t>
            </w:r>
          </w:p>
          <w:p w:rsidR="00ED4DB3" w:rsidRPr="00262F11" w:rsidRDefault="00ED4DB3" w:rsidP="009A5262">
            <w:pPr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22.01.2024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Po ju vendoset ne dispozicion kopje e dokumentave si :</w:t>
            </w:r>
          </w:p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1-Miratimin e lejes se zhvillimit me subjekt zhvillues shoqerine   “ADHENIS “ shpk, pershire ne zhvillimin e zones Vjose -Narte </w:t>
            </w:r>
          </w:p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2-Raportit te thelluar te VNM-se</w:t>
            </w:r>
          </w:p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Ju bejme me dije se nga verifikimet ne sistemin online e-lejet nuk rezulton asnje aplikim per leje zhvillimi me subjekt zhvillues shoqerine “ ADHENIS ”shpk perfshire ne zhvillimin e zones Vjose –Narte.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ED4DB3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08.01.2024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B8259F" w:rsidRDefault="00ED4DB3" w:rsidP="00ED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Kjo është një kërkesë për informacion dhe konkretisht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,  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u w:val="single"/>
                <w:shd w:val="clear" w:color="auto" w:fill="FFFFFF"/>
                <w:lang w:val="en-GB" w:eastAsia="en-GB"/>
              </w:rPr>
              <w:t>Mbi dëmet në pyje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1.     Sa ka qënë sipërfaqja dhe volumi i prerjeve të paligjshme të drurëve (2020; 2021; 2022; 2023)?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 xml:space="preserve">2.     Sa ka qënë sipërfaqja e djegur plotësisht nga zjarri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( 2020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; 2021; 2022; 2023)?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 xml:space="preserve">3.     Sa ka qënë volumi i djegur plotësisht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( 2020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; 2021; 2022; 2023)?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 xml:space="preserve">4.     Sa ka qënë volumi i djegur, por ende i përdorshëm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( 2020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; 2021; 2022; 2023)?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 xml:space="preserve">5.     Sa ka qënë numri i zjarreve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( 2020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; 2021; 2022; 2023)?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 xml:space="preserve">6.     Cilat kanë qënë shkaqet e zjarreve, për secilin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( 2020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; 2021; 2022; 2023)?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7.     Cili ka qënë dëmi financiar i shkaktuar nga djegia (nëse është bërë një vlerësim i   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tillë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për të katër vitet)?</w:t>
            </w:r>
          </w:p>
          <w:p w:rsidR="00ED4DB3" w:rsidRPr="00B8259F" w:rsidRDefault="00ED4DB3" w:rsidP="00ED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 xml:space="preserve">8.     Cilat zona (parcela pyjore/fshat/ekonomi pyjore/ngastra/nëngastra) u prekën nga zjarret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( 2020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; 2021; 2022; 2023)?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u w:val="single"/>
                <w:shd w:val="clear" w:color="auto" w:fill="FFFFFF"/>
                <w:lang w:val="en-GB" w:eastAsia="en-GB"/>
              </w:rPr>
              <w:t>Mbi shfrytëzimin e pyjeve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1.     Sa ka qënë sasia e shfrytëzuar (në sipërfaqe dhe në volum) e lëndës drusore për 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secilin vit ( 2020; 2021; 2022; 2023); konkretisht: sa për dru zjarri; sa për lëndë punuese;  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lastRenderedPageBreak/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sa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për qymyr etj.? Fjala është për shfrytëzime të cilat lejohen, pavarësisht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situatës nën moratorium, si psh: shfrytëzim për nevoja të ngrohjes së banorëve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etj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.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2.     Sa ka qënë sipërfaqja e pakësuar nga ndryshimi i përdorimit të fondit pyjor (për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ndërtime HEC-esh; për shfrytëzime karrierash, si dhe për kryerjen e projekteve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të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tjera ( 2020; 2021; 2022; 2023)?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3.     Sa është shuma totale e shpenzimeve të kryera, në shërbim të mirëmbajtjes së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fondit pyjor dhe kullosor (funksionet ekologjike, ndërtimi dhe mirëmbajtja e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infrastrukturës pyjore, ripërtëritja e fondit pyjor, hartimi i planeve të përmirësimit,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atyre të mbarështimit, luftimi i sëmundjeve etj; në secilin prej viteve 2020; 2021;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2022 dhe 2023?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</w:p>
          <w:p w:rsidR="00ED4DB3" w:rsidRPr="00B8259F" w:rsidRDefault="00ED4DB3" w:rsidP="00ED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u w:val="single"/>
                <w:shd w:val="clear" w:color="auto" w:fill="FFFFFF"/>
                <w:lang w:val="en-GB" w:eastAsia="en-GB"/>
              </w:rPr>
              <w:t>Mbi të ardhurat e siguruara nga fondi pyjor dhe kullosor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1.     Cila është shuma totale e të ardhurave të siguruara nga fondi pyjor dhe kullosor,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gjatë viteve 2020; 2021; 2022 dhe 2023 (të ardhura nga shitja e lëndës drusore, prodhimet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jodrusore, persona fizikë dhe juridikë të dalë fitues në procedura konkurimi publik,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të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ardhura nga turizmi/rekreacioni etj.)?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2.     Cilat janë ekonomitë pyjore në bashkinë tuaj? Sa është totali të ardhurave të 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marra në secilën ekonomi pyjore (duke llogaritur: vlerat drusore, vlerat dytësore,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vlerat rekreative, vlerat e biodiversiteti, vlerat e tokës bujqësore, vlerat turistike,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lastRenderedPageBreak/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taksat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infrastrukturore, shfrytëzim dhe nxjerrje materialesh inerte nga karrierat etj.)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gjatë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2020; 2021; 2022 dhe 2023?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3.     Sa është numri i plazheve të licensuara? Në cilat ekonomi pyjore ndodhen ato? Sa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është totali të ardhurave të marra nga plazhet private për secilin vit: 2020; 2021;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2022 dhe 2023?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4.    Cilat janë zërat kryesorë të të ardhurave që merr bashkia nga shfrytëzimi i fondit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  <w:t>        pyjor dhe kullosor? Mundësisht, në formën e një liste!</w:t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  <w:t>5.     A tregtoni lëndë drusore në bashki të tjera, të cilat mund të kenë paraqitur nj ë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nevojë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të tillë, sipas një marërveshje mes bashkive? Nëse po, sa është shuma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totale e fituar nga zbatimi i kësaj marrëveshjeje për vitin 2020; 2021; 2022 dhe sa  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për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vitin 2023?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6.     A keni parqe bashkiake, territore (monumente) natyrore, të cilat gëzojnë status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(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mbrojtje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)? Nëse po, a mund t'i rendisni, sipas një liste?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7.     Sa para janë mbledhur nga biletat në hyrje të parqeve bashkiake, apo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monumenteve (në rast se keni të tilla në dispozicion) gjatë viteve 2020; 2021;   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2022 dhe gjatë vitit 2023?</w:t>
            </w:r>
          </w:p>
          <w:p w:rsidR="00ED4DB3" w:rsidRPr="00B8259F" w:rsidRDefault="00ED4DB3" w:rsidP="00ED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  <w:t>8.     Sa kushton bileta e hyrjes (në rast se këni të tilla)?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9.     A e keni ngritur bazën e të dhënave mbi prodhimet drusore dhe jodrusore nga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pylli, të përfituara nga shfrytëzimi dhe të shitura, me vendndodhjen e tyre, si dhe të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shërbimeve të ofruara në pyje së bashku me tarifat, çmimet apo vlerat përkatëse,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lastRenderedPageBreak/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siç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kërkohet në nenin 23, pika 5, të ligjit "Për pyjet" (krahas edhe VKM përkatëse).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Nëse po, një kopje të saj, ju lutem!</w:t>
            </w:r>
          </w:p>
          <w:p w:rsidR="00ED4DB3" w:rsidRPr="00B8259F" w:rsidRDefault="00ED4DB3" w:rsidP="00ED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br/>
            </w: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u w:val="single"/>
                <w:shd w:val="clear" w:color="auto" w:fill="FFFFFF"/>
                <w:lang w:val="en-GB" w:eastAsia="en-GB"/>
              </w:rPr>
              <w:t>Mbi rehabilitimet e fondit pyjor dhe kullosor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1.     Sa fidanë keni mbjellë gjatë secilit vit: 2020; 2021; 2022 dhe 2023? Ju lutem, nëse mundeni, listoni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ekonominë parcelën pyjore, vendin, llojin  e fidanit, fondet e shpenzuara, burimin e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këtyre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të ardhurave etj. Ju lutem, të më ndani veçmas rehabilitimet (mbjelljet) e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detyruara, të kryera nga subjektet tregtare, për shkak të ushtrimit të aktiviteteve të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tyre ekonomike dhe angazhimeve, ekskluzivisht prej bashkisë, këshillit bashkiak,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atij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të qarkut, organizatave jofitimprurëse, apo institucione të tjera.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2.     Lidhur me rehabilitimin dhe përmirësimin e fondit pyjor ( 2020; 2021; 2022; 2023), cilat kanë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qënë projektet e tjera të kryera (një përshkrim të shkurtër për secilin projekt,  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objektivi i realizuar, fondet e vëna në dispozicion, institucionet dhe programet e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përfshira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etj.)?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3.     Në cilin vit janë miratuar Planet e Mbarështimit dhe kur mbarojnë afatet e tyre?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Pra, a janë këto plane brenda afatit, apo kanë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skaduar?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Ju lutem, një kopje të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këtyre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planeve (Nëse keni, natyrisht).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4.     A keni aplikuar në Ministrinë e Turizmit dhe Mjedisit për dokumentin e mundësisë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lastRenderedPageBreak/>
              <w:t>        vjetore të shfrytëzimit të fondit pyjor dhe kullosor, për vitin 2020; 2021; 2022 dhe për vitin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        2023? A ju është miratuar propozimi në fjalë? Nëse po, një kopje të dokumenteve të </w:t>
            </w:r>
          </w:p>
          <w:p w:rsidR="00ED4DB3" w:rsidRPr="00B8259F" w:rsidRDefault="00ED4DB3" w:rsidP="00ED4D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</w:pPr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        </w:t>
            </w:r>
            <w:proofErr w:type="gramStart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>miratimit</w:t>
            </w:r>
            <w:proofErr w:type="gramEnd"/>
            <w:r w:rsidRPr="00B8259F"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lang w:val="en-GB" w:eastAsia="en-GB"/>
              </w:rPr>
              <w:t xml:space="preserve"> (për secilin vit).</w:t>
            </w:r>
          </w:p>
          <w:p w:rsidR="00ED4DB3" w:rsidRPr="00262F11" w:rsidRDefault="00ED4DB3" w:rsidP="00ED4DB3">
            <w:pPr>
              <w:pStyle w:val="NoSpacing"/>
              <w:rPr>
                <w:rFonts w:ascii="Times New Roman" w:hAnsi="Times New Roman" w:cs="Times New Roman"/>
                <w:lang w:val="en-GB" w:eastAsia="en-GB"/>
              </w:rPr>
            </w:pPr>
            <w:r w:rsidRPr="00262F11">
              <w:rPr>
                <w:rFonts w:ascii="Times New Roman" w:hAnsi="Times New Roman" w:cs="Times New Roman"/>
                <w:lang w:val="en-GB" w:eastAsia="en-GB"/>
              </w:rPr>
              <w:t>5.     Kopje të regjistrit kombëtar të fondit pyjor dhe regjistrin e fondit kullosor në nivel vendor</w:t>
            </w:r>
          </w:p>
          <w:p w:rsidR="00ED4DB3" w:rsidRPr="00262F11" w:rsidRDefault="00ED4DB3" w:rsidP="009A5262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E plote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Informacioni ne forme shkresore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30.01.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ED4DB3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ED4DB3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DC5537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12.01.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DC5537" w:rsidP="00ED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1"/>
                <w:szCs w:val="21"/>
                <w:shd w:val="clear" w:color="auto" w:fill="FFFFFF"/>
                <w:lang w:val="en-GB" w:eastAsia="en-GB"/>
              </w:rPr>
            </w:pPr>
            <w:r w:rsidRPr="00262F11">
              <w:rPr>
                <w:rFonts w:ascii="Times New Roman" w:hAnsi="Times New Roman" w:cs="Times New Roman"/>
              </w:rPr>
              <w:t>Sa është shuma vjetore e shpenzuar nga Bashkia juaj për vitin 2023 për hostimin, domainin dhe shërbimet e faqes zyrtare web të Bashkisë Suaj?( në LEK) 2. A ka bashkia juaj një program të miratuar transparence dhe nëse po kur është miratuar ai(viti)? 3. Sa është numri i kërkesave për informim që kanë ardhur vetëm elektronikisht në bashkinë tuaj?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08.02.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DC5537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Ne lidhje me piken 1 :Sa eshte shuma vjetore e shpenzuar nga Bashkia  juaj per vitin 2023 per hostimin , domainin dhe sherbimet e faqes zyrtare web te Bashkise Vlore.</w:t>
            </w:r>
            <w:r w:rsidRPr="00262F11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262F11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Shuma vjetore e mirembajtjes se faqes web te Bashkise Vlore eshte 8 000 000 leke.</w:t>
            </w:r>
            <w:r w:rsidRPr="00262F11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262F11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Ne lidhje me piken 2: Bashkia Vlore ka nje Program Transparence te miratuar me Vendim Nr.129 date 06.12.2018 dhe te publikuar ne faqen e Bashkise Vlore.</w:t>
            </w:r>
            <w:r w:rsidRPr="00262F11">
              <w:rPr>
                <w:rFonts w:ascii="Times New Roman" w:hAnsi="Times New Roman" w:cs="Times New Roman"/>
                <w:color w:val="2C363A"/>
                <w:sz w:val="20"/>
                <w:szCs w:val="20"/>
              </w:rPr>
              <w:br/>
            </w:r>
            <w:r w:rsidRPr="00262F11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Ne lidhje me piken 3: Numri i kerkesave per informacion te ardhura elektronikisht per vitin 2023 eshte 37 (tridhjete e shtate).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B3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4DB3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945202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02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02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262F11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28.01.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02" w:rsidRPr="00262F11" w:rsidRDefault="00945202" w:rsidP="0094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F11">
              <w:rPr>
                <w:rFonts w:ascii="Times New Roman" w:hAnsi="Times New Roman" w:cs="Times New Roman"/>
                <w:sz w:val="24"/>
                <w:szCs w:val="24"/>
              </w:rPr>
              <w:t xml:space="preserve">INA media, bazuar në ligjin .nr.119 dt. 18.09.2014 “Për të drejtën e informimit”, neni 3, kërkojmë të informohemi dhe të na vendosen në dispozicion kopje të dokumenteve të mëposhtme: </w:t>
            </w:r>
          </w:p>
          <w:p w:rsidR="00945202" w:rsidRPr="00262F11" w:rsidRDefault="00945202" w:rsidP="0094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02" w:rsidRPr="00262F11" w:rsidRDefault="00945202" w:rsidP="0094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11">
              <w:rPr>
                <w:rFonts w:ascii="Times New Roman" w:hAnsi="Times New Roman" w:cs="Times New Roman"/>
                <w:sz w:val="24"/>
                <w:szCs w:val="24"/>
              </w:rPr>
              <w:t xml:space="preserve">1- Lista e gjithë pronave të paluajtshme që zotëron Bashkia e Vlorës, ku të jenë </w:t>
            </w:r>
            <w:r w:rsidRPr="0026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përcaktuar gjithë të dhënat për secilën pronë, përfshi dhe vendodhjen e secilës prej tyre.</w:t>
            </w:r>
          </w:p>
          <w:p w:rsidR="00945202" w:rsidRPr="00262F11" w:rsidRDefault="00945202" w:rsidP="0094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11">
              <w:rPr>
                <w:rFonts w:ascii="Times New Roman" w:hAnsi="Times New Roman" w:cs="Times New Roman"/>
                <w:sz w:val="24"/>
                <w:szCs w:val="24"/>
              </w:rPr>
              <w:t xml:space="preserve">2- Kopje e gjithë kontratave të dhënies me qira të pronave të paluajtshme që zotëron Bashkia e Vlorës(ku Bashkia Vlorë është në rolin e qiradhënësit). </w:t>
            </w:r>
          </w:p>
          <w:p w:rsidR="00945202" w:rsidRPr="00262F11" w:rsidRDefault="00945202" w:rsidP="0094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11">
              <w:rPr>
                <w:rFonts w:ascii="Times New Roman" w:hAnsi="Times New Roman" w:cs="Times New Roman"/>
                <w:sz w:val="24"/>
                <w:szCs w:val="24"/>
              </w:rPr>
              <w:t xml:space="preserve">3- Kopje e gjithë kontratave të marrjes me qira të pronave të paluajtshme nga ana e Bashkisë së Vlorës (ku Bashkia Vlorë është në rolin e qiramarrësit). </w:t>
            </w:r>
          </w:p>
          <w:p w:rsidR="00945202" w:rsidRPr="00262F11" w:rsidRDefault="00945202" w:rsidP="00ED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02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02" w:rsidRPr="00262F11" w:rsidRDefault="00C2170C" w:rsidP="009A5262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  <w:t>Pa perfunduar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02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5202" w:rsidRPr="00262F11" w:rsidRDefault="00945202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8D3481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Pr="00262F11" w:rsidRDefault="008D3481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Pr="00262F11" w:rsidRDefault="008D3481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12.02.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Pr="008D3481" w:rsidRDefault="008D3481" w:rsidP="00945202">
            <w:pPr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 </w:t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A ka bashkia programe për punësimin dhe aftësimin e të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pastrehëve me qëllim adresimin e problematikës së vuajtur nga ky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segment i shoqërisë?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2.            A ka programe në vend për punësimin e tyre?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3.            Sa persona të pastrehë kanë përfituar nga këto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politika dhe programe?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4.            Të çfarë forme janë këto programe?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</w:rPr>
              <w:lastRenderedPageBreak/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5.            Cilat janë sfidat në zbatimin e këtyre politikave?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6.            Sa janë fondet buxhetore që institucioni reservon për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të zbatuar këto politika?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7.            Çfarë programesh aplikoni për suportin, integrimin në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shoqëri dhe tregut të punës, financime për këtë kategori shtrese</w:t>
            </w:r>
            <w:r w:rsidRPr="008D3481">
              <w:rPr>
                <w:rFonts w:ascii="Times New Roman" w:hAnsi="Times New Roman" w:cs="Times New Roman"/>
                <w:color w:val="2C363A"/>
              </w:rPr>
              <w:br/>
            </w:r>
            <w:r w:rsidRPr="008D3481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në nevojë?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Pr="00262F11" w:rsidRDefault="008D3481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Default="008D3481" w:rsidP="009A5262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Pr="00262F11" w:rsidRDefault="008D3481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481" w:rsidRPr="00262F11" w:rsidRDefault="008D3481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8D3481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Default="008D3481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20.02.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Pr="00932DAF" w:rsidRDefault="00932DAF" w:rsidP="00932DA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35" w:lineRule="atLeast"/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93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janë vendosur në funksion pompat e vendosura nga kompanitë që kishin lidhur kontratën për tenderin “Përmirësimi i infrastrukturës së ujrave të zeza në zonën bregdetare Vlorë”?</w:t>
            </w:r>
          </w:p>
          <w:p w:rsidR="00932DAF" w:rsidRPr="00932DAF" w:rsidRDefault="00932DAF" w:rsidP="00932DA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Cilat kanë qenë arsyet që pompat e vendosura janë çmontuar nga Ujësjellës Kanalizime Vlorë?</w:t>
            </w:r>
          </w:p>
          <w:p w:rsidR="00932DAF" w:rsidRPr="00932DAF" w:rsidRDefault="00932DAF" w:rsidP="00932DAF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8D3481" w:rsidRPr="007B053F" w:rsidRDefault="008D3481" w:rsidP="00945202">
            <w:pPr>
              <w:rPr>
                <w:rFonts w:ascii="Times New Roman" w:hAnsi="Times New Roman" w:cs="Times New Roman"/>
                <w:color w:val="2C363A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Pr="00262F11" w:rsidRDefault="008D3481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Pompat e vendosura nga kompanitë që kishin lidhur kontratën për tenderin “Përmirësimi i infrastrukturës  së ujërave të zeza në zonën bregdetare Vlorë” janë në funksion sipas Projekt-Preventivit:</w:t>
            </w:r>
          </w:p>
          <w:p w:rsidR="00932DAF" w:rsidRDefault="00932DAF" w:rsidP="00932DAF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bookmarkStart w:id="0" w:name="_Hlk159374014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Stacioni Nr.210 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Lungomare 2</w:t>
            </w:r>
          </w:p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bookmarkStart w:id="1" w:name="_Hlk159374480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</w:t>
            </w:r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ka dy pompa në punë.</w:t>
            </w:r>
          </w:p>
          <w:p w:rsidR="00932DAF" w:rsidRDefault="00932DAF" w:rsidP="00932DAF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nr.209 Lungomare 1</w:t>
            </w:r>
          </w:p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bookmarkStart w:id="2" w:name="_Hlk159374041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ka tre pompa në punë.</w:t>
            </w:r>
          </w:p>
          <w:bookmarkEnd w:id="2"/>
          <w:p w:rsidR="00932DAF" w:rsidRDefault="00932DAF" w:rsidP="00932DAF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Nr.208 Lungomare 1</w:t>
            </w:r>
          </w:p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lastRenderedPageBreak/>
              <w:t>Stacioni ka tre pompa në punë.</w:t>
            </w:r>
          </w:p>
          <w:p w:rsidR="00932DAF" w:rsidRDefault="00932DAF" w:rsidP="00932DAF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Nr.204</w:t>
            </w:r>
          </w:p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ka tre pompa në punë.</w:t>
            </w:r>
          </w:p>
          <w:p w:rsidR="00932DAF" w:rsidRDefault="00932DAF" w:rsidP="00932DAF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bookmarkStart w:id="3" w:name="_Hlk159374113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nr.195</w:t>
            </w:r>
          </w:p>
          <w:bookmarkEnd w:id="3"/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ka tre pompa në punë.</w:t>
            </w:r>
          </w:p>
          <w:p w:rsidR="00932DAF" w:rsidRDefault="00932DAF" w:rsidP="00932DAF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nr.115</w:t>
            </w:r>
          </w:p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Në këtë stacion janë montuar 2 pompa. Njëra prej dy pompave ka shkuar për servis nga Kompania.</w:t>
            </w:r>
          </w:p>
          <w:p w:rsidR="00932DAF" w:rsidRDefault="00932DAF" w:rsidP="00932DAF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932DAF" w:rsidRDefault="00932DAF" w:rsidP="00932DAF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932DAF" w:rsidRDefault="00932DAF" w:rsidP="00932DAF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932DAF" w:rsidRDefault="00932DAF" w:rsidP="00932DAF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932DAF" w:rsidRDefault="00932DAF" w:rsidP="00932DAF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Stacioni nr.102/1</w:t>
            </w:r>
          </w:p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Stacioni ka katër pompa. </w:t>
            </w:r>
          </w:p>
          <w:p w:rsidR="00932DAF" w:rsidRDefault="00932DAF" w:rsidP="00932DAF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Në këtë stacion janë funksionale dhe katër pompat ekzistuese. Koha e punës ndërrmjet pompave të rejave dhe të vjetrave në bashkëpunim me Drejtorinë e Përgjithsme AKUK është lënë që të vendoset sipas nevojave të ndërmarrjes për sezonet (Dimër-Verë).</w:t>
            </w:r>
          </w:p>
          <w:p w:rsidR="008D3481" w:rsidRDefault="00932DAF" w:rsidP="00932DAF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it-IT"/>
              </w:rPr>
              <w:lastRenderedPageBreak/>
              <w:t>(Bashkangjitur keni foto të stacionit nr.102/1 ku një pjesë e pompave është në sipërfaqe dhe një pjesë e tyre është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81" w:rsidRPr="00262F1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26.02.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481" w:rsidRPr="00262F1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4D66A8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8" w:rsidRDefault="004D66A8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8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23.02.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8" w:rsidRDefault="00932DAF" w:rsidP="00945202">
            <w:pPr>
              <w:rPr>
                <w:rFonts w:ascii="Times New Roman" w:hAnsi="Times New Roman" w:cs="Times New Roman"/>
                <w:color w:val="2C363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Bashkia ne proceset e integrimit evropian .</w:t>
            </w:r>
          </w:p>
          <w:p w:rsidR="00932DAF" w:rsidRPr="007B053F" w:rsidRDefault="00932DAF" w:rsidP="00945202">
            <w:pPr>
              <w:rPr>
                <w:rFonts w:ascii="Times New Roman" w:hAnsi="Times New Roman" w:cs="Times New Roman"/>
                <w:color w:val="2C363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Bashkia dhe shoqeria civile , Te dhenat e koordinatorit per njoftimin dhe konsultimin publik, Plani vjetor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8" w:rsidRPr="00262F11" w:rsidRDefault="004D66A8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Default="00932DAF" w:rsidP="00932D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Bashkia në proçeset e integrimit evropian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1.Të dhëna mbi projektet, nismat dhe veprimtaritë e bashkisë në kuadrin e integrimit në BE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Në përgjigje të kësaj pike:</w:t>
            </w:r>
          </w:p>
          <w:p w:rsidR="00932DAF" w:rsidRDefault="00932DAF" w:rsidP="00932DAF">
            <w:pPr>
              <w:pStyle w:val="NormalWeb"/>
              <w:spacing w:line="276" w:lineRule="auto"/>
            </w:pPr>
            <w:r>
              <w:t>Proçesi i integrimit evropian është sfidë dhe prioriteti kryesor për Shqipërinë, ku pa dyshim një rol të rëndësishëm në këtë proces luan edhe qeverisja vendore.</w:t>
            </w:r>
            <w:r>
              <w:br/>
            </w:r>
            <w:r>
              <w:rPr>
                <w:rStyle w:val="Strong"/>
                <w:b w:val="0"/>
              </w:rPr>
              <w:t>Në kuadrin e Integrimit Europian dhe në bashkëpunim me</w:t>
            </w:r>
            <w:r>
              <w:rPr>
                <w:rStyle w:val="Strong"/>
              </w:rPr>
              <w:t xml:space="preserve"> </w:t>
            </w:r>
            <w:r>
              <w:t>projektin “Bashkitë për në Evropë”, financuar nga Bashkimi Evropian, është ngritur dhe funksionon Këndi i BE-së pranë Bashkisë Vlorë.</w:t>
            </w:r>
            <w:r>
              <w:br/>
              <w:t>Këndi i BE-së, shërben si pikë ndërlidhjeje me BE-në për të informuar qytetarët dhe punonjësit e bashkisë mbi BE-në, politikat dhe programet e saj.</w:t>
            </w:r>
          </w:p>
          <w:p w:rsidR="00932DAF" w:rsidRDefault="00932DAF" w:rsidP="00932DAF">
            <w:pPr>
              <w:pStyle w:val="NormalWeb"/>
              <w:spacing w:line="276" w:lineRule="auto"/>
            </w:pPr>
            <w:r>
              <w:rPr>
                <w:rStyle w:val="Strong"/>
                <w:b w:val="0"/>
              </w:rPr>
              <w:lastRenderedPageBreak/>
              <w:t>Në zbatim të detyrave dhe funksioneve realizohet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b w:val="0"/>
              </w:rPr>
              <w:t>k</w:t>
            </w:r>
            <w:r>
              <w:t>oordinim i brendshëm për mbledhjen dhe përpunimin e të dhënave të bashkisë, trainim për politikat e BE-së dhe aksesi në fondet IPA.</w:t>
            </w:r>
            <w:r>
              <w:br/>
              <w:t>Gjithashtu shërben si kanal komunikimi ndërmjet komunitetit, Qeverisë dhe BE-së për çështjet e BE-së në interes të komunitetit.</w:t>
            </w:r>
            <w:r>
              <w:br/>
              <w:t>Një qendër informimi e bashkisë ku publiku të mund të marrë informacion për çështjet, Programet e BE-së, etj</w:t>
            </w:r>
            <w:r>
              <w:br/>
              <w:t>Organizim eventesh për çështjet e BE-së/Ditët e BE,së Ditët Kombëtare të Vendeve Anëtare, etj</w:t>
            </w:r>
          </w:p>
          <w:p w:rsidR="00932DAF" w:rsidRDefault="00932DAF" w:rsidP="00932DAF">
            <w:pPr>
              <w:pStyle w:val="NormalWeb"/>
              <w:spacing w:line="276" w:lineRule="auto"/>
            </w:pPr>
            <w:r>
              <w:t xml:space="preserve">Së shpejti është parashikuar organizimi i shkollë pranverore të integrimit europian-një aktivitet i përsëritur me qëllim informimin e të rinjve rreth programeve dhe nismave të BE që synojnë fuqizimin e te rinjve. </w:t>
            </w:r>
          </w:p>
          <w:p w:rsidR="00932DAF" w:rsidRDefault="00932DAF" w:rsidP="00932DAF">
            <w:pPr>
              <w:pStyle w:val="NormalWeb"/>
              <w:spacing w:line="276" w:lineRule="auto"/>
            </w:pPr>
            <w:r>
              <w:t xml:space="preserve">Projektet që zbaton bashkia Vlorë janë të publikuara në websiten e bashkisë Vlorë. Për më shumë informacion klikoni mbi linkun e mëposhtëm. </w:t>
            </w:r>
            <w:hyperlink r:id="rId5" w:history="1">
              <w:r>
                <w:rPr>
                  <w:rStyle w:val="Hyperlink"/>
                </w:rPr>
                <w:t>https://vlora.gov.al/bashkia-ne-procesee-e-intefrimit-evropian/</w:t>
              </w:r>
            </w:hyperlink>
          </w:p>
          <w:p w:rsidR="00932DAF" w:rsidRDefault="00932DAF" w:rsidP="00932D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Konsultoni informacionin e publikuar në websiten e Bashkisë Vlorë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www.vlora.gov.al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në të cilën detajohen veprimtaritë, nismat dhe projektet e implementuara nga Bashkia Vlorë në kuadrin e proçesit të integrimit evropian.</w:t>
            </w:r>
          </w:p>
          <w:p w:rsidR="00932DAF" w:rsidRDefault="00932DAF" w:rsidP="00932D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•Bashkia dhe shoqëria civile: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2. Në tërësi të dhëna për grupet e interesit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3. Të dhëna për OJF-tё, përfaqësuesit e medias, biznesit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4. Shërbimet që ofrohen nga organizata të ndryshme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5. Nismat advokuese, lobuese dhe monitoruese nga shoqëria civile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Në përgjigje të kësaj pyetje: 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de-CH"/>
              </w:rPr>
              <w:t xml:space="preserve">Me Qendrën Psiko-Sociale Vatra, Bashkia ofron asistencë dhe shërbime viktimave të trafikut dhe dhunës në familje, përmes një Akt Marrëveshje,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de-CH"/>
              </w:rPr>
              <w:lastRenderedPageBreak/>
              <w:t>me një zë të caktuar në buxhetin e bashkisë prej 20 vitesh.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de-CH"/>
              </w:rPr>
              <w:t>Me Qendrën Aulona ka një kontratë për dhënie ambjentesh falas kësaj organizate, e cila ofron shërbime shëndetësore për gratë dhe të rinjtë, falas ose/dhe me pagesë të reduktuar.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de-CH"/>
              </w:rPr>
              <w:t xml:space="preserve">Me Qendrën Rinore Vlorë, prej 2013 është nënshkruar Marrëveshje Bashkepunimi dhe është përgatitur / aprovuar me vendim të Këshillit Bashkiak “Plani i Veprimit për Rininë 2013-2015“ si dhe jane alokuar cdo vit fonde për këtë dokument. 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 2020, përmes Marrëveshjes së Bashkëpunimit me Biznes Albania është vënë në zbatim Set-lab Tour Laboratori i Turizmit, përmes bashkëfinancimit të bashkisë me qëllim: Stimulimi i punësimit të të rinjve në sektorin e turizmit përmes moduleve dhe praktikave të trajnimit në ambjentet e Laboratorit të turizmit.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Marreveshje Bashkëpunimi me “Me komunitetin për Ndryshim” në kuadër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të fuqizimit të të rinjve për të mundësuar më shumë akses në jetën sociale dhe ekonomike të qytetit të cilët të kenë mundësinë të advokojnë për drejtesinë sociale.  </w:t>
            </w:r>
          </w:p>
          <w:p w:rsidR="00932DAF" w:rsidRDefault="00932DAF" w:rsidP="00932DA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Të dhënat e koordinatorit për njoftimin dhe konsultimin publik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6.Emër/mbiemër i koordinatorit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7.Adresa postare/elektronike të tij</w:t>
            </w:r>
          </w:p>
          <w:p w:rsidR="00932DAF" w:rsidRDefault="00932DAF" w:rsidP="00932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DAF" w:rsidRDefault="00932DAF" w:rsidP="00932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Në përgjigje të kësaj pyetje:</w:t>
            </w:r>
          </w:p>
          <w:p w:rsidR="00932DAF" w:rsidRDefault="00932DAF" w:rsidP="00932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Koordinatori për njoftimi dhe konsultimin publik në Bashkinë Vlorë  është znj.Albana Naçi</w:t>
            </w:r>
          </w:p>
          <w:p w:rsidR="00932DAF" w:rsidRDefault="00932DAF" w:rsidP="00932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albana.naci@vlora.gov.al</w:t>
              </w:r>
            </w:hyperlink>
          </w:p>
          <w:p w:rsidR="00932DAF" w:rsidRDefault="004F376A" w:rsidP="00932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32D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https://vlora.gov.al/te-dhenat-e-koordinatorit-per-njoftimin-dhe-konsultimin-publik/</w:t>
              </w:r>
            </w:hyperlink>
          </w:p>
          <w:p w:rsidR="00932DAF" w:rsidRDefault="00932DAF" w:rsidP="00932DA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Plani vjetor për procesin e vendimmarrjes me pjesëmarrje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8. Aktet që janë konsultuar/do të konsultohen në vitin 2023.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9. Mënyrat e konsultimit</w:t>
            </w:r>
          </w:p>
          <w:p w:rsidR="00932DAF" w:rsidRDefault="00932DAF" w:rsidP="00932DA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 Afatet</w:t>
            </w:r>
          </w:p>
          <w:p w:rsidR="00932DAF" w:rsidRDefault="00932DAF" w:rsidP="00932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Në përgjigje të kësaj pyetje: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 çdo vendimarrje të Këshillit Bashkiak dalin aktet e miratuara. 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Në websiten e bashkisë Vlorë gjenden të pasqyruara sipas njoftimeve aktet e konsultimeve publike.  </w:t>
            </w:r>
          </w:p>
          <w:p w:rsidR="00932DAF" w:rsidRDefault="004F376A" w:rsidP="00932DA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32D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https://vlora.gov.al/plani-vjetor-per-procesin-e-vendimmarrjes-me-pjesemarrje/</w:t>
              </w:r>
            </w:hyperlink>
          </w:p>
          <w:p w:rsidR="00932DAF" w:rsidRDefault="004F376A" w:rsidP="00932DA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32D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https://www.vendime.al/vlore/</w:t>
              </w:r>
            </w:hyperlink>
          </w:p>
          <w:p w:rsidR="00932DAF" w:rsidRDefault="00932DAF" w:rsidP="0093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Është bërë publik në websiten e bashkisë Vlorë njoftimi për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qytetarët dhe grupet e interesuar, për të qënë pjesëmarrës në dëgjesat publike si dhe për të dhënë komente dhe rekomandime përgjatë proçesit me qëllim përmirësimin e tij, deri në miratimin e projekt buxhetit 2024. </w:t>
            </w:r>
          </w:p>
          <w:p w:rsidR="00932DAF" w:rsidRDefault="00932DAF" w:rsidP="00932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Më poshtë linku i njoftimit ne websiten e Bashkisë Vlorë.</w:t>
            </w:r>
          </w:p>
          <w:p w:rsidR="004D66A8" w:rsidRDefault="004F376A" w:rsidP="00932DAF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  <w:hyperlink r:id="rId11" w:history="1">
              <w:r w:rsidR="00932D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https://vlora.gov.al/plani-vjetor-per-procesin-e-vendimmarrjes-me-pjesemarrje/</w:t>
              </w:r>
            </w:hyperlink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8" w:rsidRPr="00262F1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01.03.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66A8" w:rsidRPr="00262F1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932DAF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8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26.02.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Pr="007B053F" w:rsidRDefault="00932DAF" w:rsidP="00945202">
            <w:pPr>
              <w:rPr>
                <w:rFonts w:ascii="Times New Roman" w:hAnsi="Times New Roman" w:cs="Times New Roman"/>
                <w:color w:val="2C363A"/>
                <w:shd w:val="clear" w:color="auto" w:fill="FFFFFF"/>
              </w:rPr>
            </w:pPr>
            <w:r w:rsidRPr="007B053F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A keni bere zevendesimin/kalimin e ketyre</w:t>
            </w:r>
            <w:r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 xml:space="preserve"> </w:t>
            </w:r>
            <w:r w:rsidRPr="007B053F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 xml:space="preserve">kompetencave ligjore te nje vartesi juaj.Nese po, lutemi te na vini ne dispozicion urdherin </w:t>
            </w:r>
            <w:r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ne baze te te cilit eshte bere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Pr="00262F1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Default="00932DAF" w:rsidP="009A5262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AF" w:rsidRPr="00262F1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2DAF" w:rsidRPr="00262F11" w:rsidRDefault="00932DAF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5F7E86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86" w:rsidRDefault="005F7E86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9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86" w:rsidRDefault="005F7E86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11.03.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86" w:rsidRPr="005F7E86" w:rsidRDefault="005F7E86" w:rsidP="005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F7E86">
              <w:rPr>
                <w:rFonts w:ascii="Times New Roman" w:hAnsi="Times New Roman" w:cs="Times New Roman"/>
                <w:sz w:val="24"/>
                <w:szCs w:val="24"/>
              </w:rPr>
              <w:t>Lista e gjithë pronave të paluajtshme që zotëron Bashkia Vlore, ku të jenë përcaktuar gjithë të dhënat për secilën pronë, përfshi dhe vendodhjen e secilës prej tyre.</w:t>
            </w:r>
          </w:p>
          <w:p w:rsidR="005F7E86" w:rsidRPr="005F7E86" w:rsidRDefault="005F7E86" w:rsidP="005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6">
              <w:rPr>
                <w:rFonts w:ascii="Times New Roman" w:hAnsi="Times New Roman" w:cs="Times New Roman"/>
                <w:sz w:val="24"/>
                <w:szCs w:val="24"/>
              </w:rPr>
              <w:t xml:space="preserve">2- Kopje e gjithë kontratave të dhënies me qira të pronave të paluajtshme që zotëron Bashkia Vlore (ku Bashkia Vlore është në rolin e qiradhënësit). </w:t>
            </w:r>
          </w:p>
          <w:p w:rsidR="005F7E86" w:rsidRPr="005F7E86" w:rsidRDefault="005F7E86" w:rsidP="005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6">
              <w:rPr>
                <w:rFonts w:ascii="Times New Roman" w:hAnsi="Times New Roman" w:cs="Times New Roman"/>
                <w:sz w:val="24"/>
                <w:szCs w:val="24"/>
              </w:rPr>
              <w:t xml:space="preserve">3- Kopje e gjithë kontratave të marrjes me qira të pronave të paluajtshme nga ana e Bashkisë Vlore (ku Bashkia Vlore është në rolin e qiramarrësit). </w:t>
            </w:r>
          </w:p>
          <w:p w:rsidR="005F7E86" w:rsidRPr="007B053F" w:rsidRDefault="005F7E86" w:rsidP="00945202">
            <w:pPr>
              <w:rPr>
                <w:rFonts w:ascii="Times New Roman" w:hAnsi="Times New Roman" w:cs="Times New Roman"/>
                <w:color w:val="2C363A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86" w:rsidRPr="00262F11" w:rsidRDefault="005F7E86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86" w:rsidRPr="005F7E86" w:rsidRDefault="005F7E86" w:rsidP="009A5262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5F7E86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Paperfunduar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E86" w:rsidRPr="00262F11" w:rsidRDefault="005F7E86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7E86" w:rsidRPr="00262F11" w:rsidRDefault="005F7E86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4F376A" w:rsidRPr="00262F11" w:rsidTr="009A5262">
        <w:trPr>
          <w:cantSplit/>
          <w:trHeight w:val="139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6A" w:rsidRDefault="004F376A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6A" w:rsidRDefault="004F376A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20.03.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6A" w:rsidRDefault="004F376A" w:rsidP="004F376A">
            <w:pPr>
              <w:pStyle w:val="NormalWeb"/>
              <w:spacing w:before="0" w:beforeAutospacing="0"/>
              <w:rPr>
                <w:lang w:val="en-GB"/>
              </w:rPr>
            </w:pPr>
            <w:r>
              <w:rPr>
                <w:rFonts w:ascii="Arial" w:hAnsi="Arial" w:cs="Arial"/>
              </w:rPr>
              <w:t>Sa ka kushtuar projekti i quajtur Lungomare 2, që përfshin ndërtimin i një plazhi me pishinë olimpike dhe pishinë për fëmijë, shëtitoren që lidh pa ndërprerje Skelën me Ujin e Ftohtë si dhe një parkim të dedikuar me 160 vende?</w:t>
            </w:r>
          </w:p>
          <w:p w:rsidR="004F376A" w:rsidRDefault="004F376A" w:rsidP="004F376A">
            <w:pPr>
              <w:pStyle w:val="NormalWeb"/>
              <w:spacing w:before="0" w:beforeAutospacing="0"/>
            </w:pPr>
            <w:r>
              <w:rPr>
                <w:rFonts w:ascii="Arial" w:hAnsi="Arial" w:cs="Arial"/>
              </w:rPr>
              <w:lastRenderedPageBreak/>
              <w:t>2- Cilit subjekti privat i është dhënë për shfrytëzim parkimi dedikuar me 160 vende në zonën e ujit të Ftohtë.</w:t>
            </w:r>
          </w:p>
          <w:p w:rsidR="004F376A" w:rsidRDefault="004F376A" w:rsidP="004F376A">
            <w:pPr>
              <w:pStyle w:val="NormalWeb"/>
              <w:spacing w:before="0" w:beforeAutospacing="0"/>
            </w:pPr>
            <w:r>
              <w:rPr>
                <w:rFonts w:ascii="Arial" w:hAnsi="Arial" w:cs="Arial"/>
              </w:rPr>
              <w:t>Na vini në dispozicion një kopje të kontratës  të lidhur mes Bashkisë dhe  subjektit privat</w:t>
            </w:r>
          </w:p>
          <w:p w:rsidR="004F376A" w:rsidRDefault="004F376A" w:rsidP="004F376A">
            <w:pPr>
              <w:pStyle w:val="NormalWeb"/>
              <w:spacing w:before="0" w:beforeAutospacing="0"/>
            </w:pPr>
            <w:proofErr w:type="gramStart"/>
            <w:r>
              <w:rPr>
                <w:rFonts w:ascii="Arial" w:hAnsi="Arial" w:cs="Arial"/>
              </w:rPr>
              <w:t>3-  Projekti i quajtur Lungomare 2, që përfshin ndërtimin i një plazh me pishinë olimpike dhe pishinë për fëmijë, shëtitoren që lidh pa ndërprerje Skelën me Ujin e Ftohtë si dhe një parkim të dedikuar me 160 vende, a përkon me të njëjtën vendndodhje ku është dhënë leja e ndërtimit për objektin: "Godine me funksion shërbimi 1 dhe 2 kat, ne shëtitoren bregdetare nga fusha e sportit drejt tunelit", Bashkia Vlorë, me subjekt zhvillues shoqërinë "Adhenis" sh.p.k. </w:t>
            </w:r>
            <w:proofErr w:type="gramEnd"/>
          </w:p>
          <w:p w:rsidR="004F376A" w:rsidRDefault="004F376A" w:rsidP="004F376A">
            <w:pPr>
              <w:pStyle w:val="NormalWeb"/>
              <w:spacing w:before="0" w:beforeAutospacing="0"/>
            </w:pPr>
            <w:r>
              <w:rPr>
                <w:rFonts w:ascii="Arial" w:hAnsi="Arial" w:cs="Arial"/>
              </w:rPr>
              <w:t>4- Cila është vlera e investimit të projektit që ka paraqitur në Bashkinë Vlorë kompania Athenis për objektin "Godine me funksion shërbimi 1 dhe 2 kat, në shëtitoren bregdetare nga fusha e sportit drejt tunelit"</w:t>
            </w:r>
          </w:p>
          <w:p w:rsidR="004F376A" w:rsidRDefault="004F376A" w:rsidP="004F376A">
            <w:pPr>
              <w:pStyle w:val="NormalWeb"/>
              <w:spacing w:before="0" w:beforeAutospacing="0"/>
            </w:pPr>
            <w:r>
              <w:rPr>
                <w:rFonts w:ascii="Arial" w:hAnsi="Arial" w:cs="Arial"/>
              </w:rPr>
              <w:lastRenderedPageBreak/>
              <w:t>5- Çfarë leje shfrytëzimi ka miratuar Bashkia Vlorë për subjektin “Gjurma Hospitality” me nr NIP M46401204U </w:t>
            </w:r>
          </w:p>
          <w:p w:rsidR="004F376A" w:rsidRDefault="004F376A" w:rsidP="004F376A">
            <w:pPr>
              <w:pStyle w:val="NormalWeb"/>
              <w:spacing w:before="0" w:beforeAutospacing="0"/>
            </w:pPr>
            <w:r>
              <w:rPr>
                <w:rFonts w:ascii="Arial" w:hAnsi="Arial" w:cs="Arial"/>
              </w:rPr>
              <w:t>6- Banorët e fshatit Zvërnec ende nuk janë paisur</w:t>
            </w:r>
            <w:proofErr w:type="gramStart"/>
            <w:r>
              <w:rPr>
                <w:rFonts w:ascii="Arial" w:hAnsi="Arial" w:cs="Arial"/>
              </w:rPr>
              <w:t>  me</w:t>
            </w:r>
            <w:proofErr w:type="gramEnd"/>
            <w:r>
              <w:rPr>
                <w:rFonts w:ascii="Arial" w:hAnsi="Arial" w:cs="Arial"/>
              </w:rPr>
              <w:t xml:space="preserve"> certifikata pronësie mbi tokën e tyre. Duke qenë se zgjidhja e konflikteve të pronësisë ka qenë një nga premtimet e Partisë Socialist, ju si kyetari i Bashkisë së Vlorës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ndieni ndonjë përgjegjësi morale që banorët e kësaj zone ende nuk kanë gjetur një zgjidhje për pronën e tyre?</w:t>
            </w:r>
          </w:p>
          <w:p w:rsidR="004F376A" w:rsidRPr="005D7B26" w:rsidRDefault="004F376A" w:rsidP="005F7E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6A" w:rsidRPr="00262F11" w:rsidRDefault="004F376A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6A" w:rsidRPr="005F7E86" w:rsidRDefault="004F376A" w:rsidP="009A5262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5F7E86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Paperfunduar</w:t>
            </w:r>
            <w:bookmarkStart w:id="4" w:name="_GoBack"/>
            <w:bookmarkEnd w:id="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6A" w:rsidRPr="00262F11" w:rsidRDefault="004F376A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76A" w:rsidRPr="00262F11" w:rsidRDefault="004F376A" w:rsidP="009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</w:tbl>
    <w:p w:rsidR="004D3547" w:rsidRPr="00262F11" w:rsidRDefault="004D3547">
      <w:pPr>
        <w:rPr>
          <w:rFonts w:ascii="Times New Roman" w:hAnsi="Times New Roman" w:cs="Times New Roman"/>
        </w:rPr>
      </w:pPr>
    </w:p>
    <w:sectPr w:rsidR="004D3547" w:rsidRPr="00262F11" w:rsidSect="00ED4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5B6"/>
    <w:multiLevelType w:val="hybridMultilevel"/>
    <w:tmpl w:val="69A4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918"/>
    <w:multiLevelType w:val="multilevel"/>
    <w:tmpl w:val="85544C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3"/>
    <w:rsid w:val="00262F11"/>
    <w:rsid w:val="004D3547"/>
    <w:rsid w:val="004D66A8"/>
    <w:rsid w:val="004F376A"/>
    <w:rsid w:val="005F7E86"/>
    <w:rsid w:val="007B053F"/>
    <w:rsid w:val="008D3481"/>
    <w:rsid w:val="00932DAF"/>
    <w:rsid w:val="00945202"/>
    <w:rsid w:val="00C2170C"/>
    <w:rsid w:val="00DC5537"/>
    <w:rsid w:val="00E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5074"/>
  <w15:chartTrackingRefBased/>
  <w15:docId w15:val="{148614D5-0AE6-4101-8886-6F26EE9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B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DB3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ED4D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2DAF"/>
    <w:rPr>
      <w:i/>
      <w:iCs/>
    </w:rPr>
  </w:style>
  <w:style w:type="character" w:styleId="Hyperlink">
    <w:name w:val="Hyperlink"/>
    <w:uiPriority w:val="99"/>
    <w:semiHidden/>
    <w:unhideWhenUsed/>
    <w:rsid w:val="00932DA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2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ora.gov.al/te-dhenat-e-koordinatorit-per-njoftimin-dhe-konsultimin-publi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bana.naci@vlor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ora.gov.al" TargetMode="External"/><Relationship Id="rId11" Type="http://schemas.openxmlformats.org/officeDocument/2006/relationships/hyperlink" Target="https://vlora.gov.al/plani-vjetor-per-procesin-e-vendimmarrjes-me-pjesemarrje/" TargetMode="External"/><Relationship Id="rId5" Type="http://schemas.openxmlformats.org/officeDocument/2006/relationships/hyperlink" Target="https://vlora.gov.al/bashkia-ne-procesee-e-intefrimit-evropian/" TargetMode="External"/><Relationship Id="rId10" Type="http://schemas.openxmlformats.org/officeDocument/2006/relationships/hyperlink" Target="https://www.vendime.al/vl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ora.gov.al/plani-vjetor-per-procesin-e-vendimmarrjes-me-pjesemarr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6</cp:revision>
  <dcterms:created xsi:type="dcterms:W3CDTF">2024-02-22T13:51:00Z</dcterms:created>
  <dcterms:modified xsi:type="dcterms:W3CDTF">2024-04-02T09:27:00Z</dcterms:modified>
</cp:coreProperties>
</file>