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28" w:rsidRPr="0073513C" w:rsidRDefault="00E44528" w:rsidP="00E44528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2C79B3"/>
          <w:sz w:val="27"/>
          <w:szCs w:val="27"/>
          <w:lang w:val="sq-AL" w:eastAsia="sq-AL"/>
        </w:rPr>
      </w:pPr>
      <w:r w:rsidRPr="0073513C">
        <w:rPr>
          <w:rFonts w:ascii="Arial" w:eastAsia="Times New Roman" w:hAnsi="Arial" w:cs="Arial"/>
          <w:color w:val="2C79B3"/>
          <w:sz w:val="27"/>
          <w:szCs w:val="27"/>
          <w:lang w:val="sq-AL" w:eastAsia="sq-AL"/>
        </w:rPr>
        <w:t>Regjistri i kërkesave dhe përgjigjeve</w:t>
      </w:r>
    </w:p>
    <w:p w:rsidR="00E44528" w:rsidRPr="0073513C" w:rsidRDefault="00E44528" w:rsidP="00E44528">
      <w:pPr>
        <w:spacing w:after="200" w:line="276" w:lineRule="auto"/>
        <w:jc w:val="center"/>
        <w:rPr>
          <w:rFonts w:ascii="Times New Roman" w:hAnsi="Times New Roman" w:cs="Times New Roman"/>
          <w:lang w:val="sq-AL" w:eastAsia="sq-AL"/>
        </w:rPr>
      </w:pPr>
      <w:r>
        <w:rPr>
          <w:rFonts w:ascii="Times New Roman" w:hAnsi="Times New Roman" w:cs="Times New Roman"/>
          <w:lang w:val="sq-AL" w:eastAsia="sq-AL"/>
        </w:rPr>
        <w:t>Shkurt - 2025</w:t>
      </w:r>
    </w:p>
    <w:p w:rsidR="00E44528" w:rsidRPr="0073513C" w:rsidRDefault="00E44528" w:rsidP="00E44528">
      <w:pPr>
        <w:spacing w:after="200" w:line="276" w:lineRule="auto"/>
        <w:rPr>
          <w:rFonts w:ascii="Times New Roman" w:hAnsi="Times New Roman" w:cs="Times New Roman"/>
          <w:lang w:val="sq-AL"/>
        </w:rPr>
      </w:pPr>
    </w:p>
    <w:tbl>
      <w:tblPr>
        <w:tblpPr w:leftFromText="180" w:rightFromText="180" w:vertAnchor="text" w:horzAnchor="margin" w:tblpXSpec="center" w:tblpY="236"/>
        <w:tblW w:w="12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277"/>
        <w:gridCol w:w="3777"/>
        <w:gridCol w:w="1153"/>
        <w:gridCol w:w="3587"/>
        <w:gridCol w:w="1088"/>
        <w:gridCol w:w="940"/>
      </w:tblGrid>
      <w:tr w:rsidR="00E44528" w:rsidRPr="0073513C" w:rsidTr="00F4152E">
        <w:trPr>
          <w:cantSplit/>
          <w:trHeight w:val="16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Nr. Rendor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Data e kërkesës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Objekti i kërkesës                                                                                                                                      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Data e  përgjigjes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Përgjigje  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Mënyra e </w:t>
            </w:r>
          </w:p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përfundimit </w:t>
            </w:r>
          </w:p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të kërkesës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</w:tcPr>
          <w:p w:rsidR="00E44528" w:rsidRPr="0073513C" w:rsidRDefault="00E44528" w:rsidP="00F415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  <w:t>Tarifa</w:t>
            </w:r>
          </w:p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</w:tc>
      </w:tr>
      <w:tr w:rsidR="00E44528" w:rsidRPr="0073513C" w:rsidTr="00F4152E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07.02.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E44528" w:rsidRDefault="00E44528" w:rsidP="00E44528">
            <w:pPr>
              <w:pStyle w:val="p1"/>
              <w:jc w:val="both"/>
            </w:pPr>
            <w:r w:rsidRPr="00E44528">
              <w:rPr>
                <w:rStyle w:val="s2"/>
              </w:rPr>
              <w:t xml:space="preserve">Në kuadër të një procedimi penal të regjistruar pranë organit të prokurorisë, kërkoj vënien në dispozicion të Rregullores për Organizimin dhe Funksionimin e Inspektoratit të Mbrojtjes së Territorit të Bashkisë Vlorë, si dhe </w:t>
            </w:r>
            <w:r w:rsidRPr="00E44528">
              <w:t>Rregulloret e brendeshme te Bashkise Vlore te miratuara me Vendim nr. 40, date 17.10.2008, Vendimi nr. 34, date 24.06.2010, si dhe Vendimi nr. 11, date 29.03.2012, të Këshillit Bashkiak Vlorë.</w:t>
            </w:r>
          </w:p>
          <w:p w:rsidR="00E44528" w:rsidRPr="00E44528" w:rsidRDefault="00E44528" w:rsidP="00E44528">
            <w:pPr>
              <w:pStyle w:val="p1"/>
              <w:jc w:val="both"/>
            </w:pPr>
            <w:r w:rsidRPr="00E44528">
              <w:rPr>
                <w:rStyle w:val="s2"/>
              </w:rPr>
              <w:t xml:space="preserve">Kjo kërkesë bazohet në nenin 58 të Kodit të Procedurës Penale, si dhe në Ligjin Nr. 119/2014 “Për të drejtën e informimit”. Informacioni i kërkuar është i domosdoshëm për verifikimin dhe analizën e veprimeve të kryera </w:t>
            </w:r>
            <w:r w:rsidRPr="00E44528">
              <w:rPr>
                <w:rStyle w:val="s2"/>
              </w:rPr>
              <w:lastRenderedPageBreak/>
              <w:t>nga Inspektorati në lidhje me çështjen objekt hetimi.</w:t>
            </w:r>
          </w:p>
          <w:p w:rsidR="00E44528" w:rsidRPr="00E44528" w:rsidRDefault="00E44528" w:rsidP="00E44528">
            <w:pPr>
              <w:pStyle w:val="p1"/>
              <w:jc w:val="both"/>
            </w:pPr>
            <w:r w:rsidRPr="00E44528">
              <w:rPr>
                <w:rStyle w:val="s2"/>
              </w:rPr>
              <w:t>Lutemi të na vini në dispozicion dokumentacionin e kërkuar brenda afateve ligjore në mënyrë që të mos pengohet procesi hetimor. Për çdo sqarim të mëtejshëm, mund të më kontaktoni në të dhënat e kontaktit.</w:t>
            </w:r>
          </w:p>
          <w:p w:rsidR="00E44528" w:rsidRPr="00E44528" w:rsidRDefault="00E44528" w:rsidP="00F4152E">
            <w:pPr>
              <w:rPr>
                <w:rFonts w:ascii="Times New Roman" w:eastAsia="Times New Roman" w:hAnsi="Times New Roman" w:cs="Times New Roman"/>
              </w:rPr>
            </w:pPr>
          </w:p>
          <w:p w:rsidR="00E44528" w:rsidRDefault="00E44528" w:rsidP="00E44528">
            <w:pPr>
              <w:pStyle w:val="NormalWeb"/>
              <w:jc w:val="both"/>
            </w:pPr>
            <w:proofErr w:type="spellStart"/>
            <w:r>
              <w:t>Lutemi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 </w:t>
            </w:r>
            <w:proofErr w:type="spellStart"/>
            <w:r>
              <w:t>vini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dispozicion</w:t>
            </w:r>
            <w:proofErr w:type="spellEnd"/>
            <w:r>
              <w:t xml:space="preserve"> </w:t>
            </w:r>
            <w:proofErr w:type="spellStart"/>
            <w:r>
              <w:t>dokumentacionin</w:t>
            </w:r>
            <w:proofErr w:type="spellEnd"/>
            <w:r>
              <w:t xml:space="preserve"> e </w:t>
            </w:r>
            <w:proofErr w:type="spellStart"/>
            <w:r>
              <w:t>kërkuar</w:t>
            </w:r>
            <w:proofErr w:type="spellEnd"/>
            <w:r>
              <w:t xml:space="preserve"> </w:t>
            </w:r>
            <w:proofErr w:type="spellStart"/>
            <w:r>
              <w:t>brenda</w:t>
            </w:r>
            <w:proofErr w:type="spellEnd"/>
            <w:r>
              <w:t xml:space="preserve"> </w:t>
            </w:r>
            <w:proofErr w:type="spellStart"/>
            <w:r>
              <w:t>afateve</w:t>
            </w:r>
            <w:proofErr w:type="spellEnd"/>
            <w:r>
              <w:t xml:space="preserve"> </w:t>
            </w:r>
            <w:proofErr w:type="spellStart"/>
            <w:r>
              <w:t>ligjore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mënyrë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mos</w:t>
            </w:r>
            <w:proofErr w:type="spellEnd"/>
            <w:r>
              <w:t xml:space="preserve"> </w:t>
            </w:r>
            <w:proofErr w:type="spellStart"/>
            <w:r>
              <w:t>pengohet</w:t>
            </w:r>
            <w:proofErr w:type="spellEnd"/>
            <w:r>
              <w:t xml:space="preserve"> </w:t>
            </w:r>
            <w:proofErr w:type="spellStart"/>
            <w:r>
              <w:t>procesi</w:t>
            </w:r>
            <w:proofErr w:type="spellEnd"/>
            <w:r>
              <w:t xml:space="preserve"> </w:t>
            </w:r>
            <w:proofErr w:type="spellStart"/>
            <w:r>
              <w:t>hetimor</w:t>
            </w:r>
            <w:proofErr w:type="spellEnd"/>
            <w:r>
              <w:t>.</w:t>
            </w:r>
          </w:p>
          <w:p w:rsidR="00E44528" w:rsidRPr="00E44528" w:rsidRDefault="00E44528" w:rsidP="00E44528">
            <w:pPr>
              <w:pStyle w:val="NormalWeb"/>
              <w:jc w:val="both"/>
            </w:pPr>
            <w:proofErr w:type="spellStart"/>
            <w:r w:rsidRPr="00E44528">
              <w:rPr>
                <w:bCs/>
              </w:rPr>
              <w:t>Rregullores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për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Organizimin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dhe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Funksionimin</w:t>
            </w:r>
            <w:proofErr w:type="spellEnd"/>
            <w:r w:rsidRPr="00E44528">
              <w:rPr>
                <w:bCs/>
              </w:rPr>
              <w:t xml:space="preserve"> e </w:t>
            </w:r>
            <w:proofErr w:type="spellStart"/>
            <w:r w:rsidRPr="00E44528">
              <w:rPr>
                <w:bCs/>
              </w:rPr>
              <w:t>Inspektoratit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të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Mbrojtjes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së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Territorit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të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Bashkisë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Vlorë</w:t>
            </w:r>
            <w:proofErr w:type="spellEnd"/>
            <w:r w:rsidRPr="00E44528">
              <w:rPr>
                <w:bCs/>
              </w:rPr>
              <w:t>, </w:t>
            </w:r>
          </w:p>
          <w:p w:rsidR="00E44528" w:rsidRPr="00E44528" w:rsidRDefault="00E44528" w:rsidP="00E44528">
            <w:pPr>
              <w:pStyle w:val="NormalWeb"/>
              <w:jc w:val="both"/>
            </w:pPr>
            <w:proofErr w:type="spellStart"/>
            <w:r w:rsidRPr="00E44528">
              <w:rPr>
                <w:bCs/>
              </w:rPr>
              <w:t>Rregulloret</w:t>
            </w:r>
            <w:proofErr w:type="spellEnd"/>
            <w:r w:rsidRPr="00E44528">
              <w:rPr>
                <w:bCs/>
              </w:rPr>
              <w:t xml:space="preserve"> e </w:t>
            </w:r>
            <w:proofErr w:type="spellStart"/>
            <w:r w:rsidRPr="00E44528">
              <w:rPr>
                <w:bCs/>
              </w:rPr>
              <w:t>brendshme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te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Bashkise</w:t>
            </w:r>
            <w:proofErr w:type="spellEnd"/>
            <w:r w:rsidRPr="00E44528">
              <w:rPr>
                <w:bCs/>
              </w:rPr>
              <w:t xml:space="preserve"> Vlore </w:t>
            </w:r>
            <w:proofErr w:type="spellStart"/>
            <w:r w:rsidRPr="00E44528">
              <w:rPr>
                <w:bCs/>
              </w:rPr>
              <w:t>te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miratuara</w:t>
            </w:r>
            <w:proofErr w:type="spellEnd"/>
            <w:r w:rsidRPr="00E44528">
              <w:rPr>
                <w:bCs/>
              </w:rPr>
              <w:t xml:space="preserve"> me </w:t>
            </w:r>
            <w:proofErr w:type="spellStart"/>
            <w:r w:rsidRPr="00E44528">
              <w:rPr>
                <w:bCs/>
              </w:rPr>
              <w:t>Vendim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nr</w:t>
            </w:r>
            <w:proofErr w:type="spellEnd"/>
            <w:r w:rsidRPr="00E44528">
              <w:rPr>
                <w:bCs/>
              </w:rPr>
              <w:t xml:space="preserve">. 40, date 17.10.2008, </w:t>
            </w:r>
            <w:proofErr w:type="spellStart"/>
            <w:r w:rsidRPr="00E44528">
              <w:rPr>
                <w:bCs/>
              </w:rPr>
              <w:t>Vendimi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nr</w:t>
            </w:r>
            <w:proofErr w:type="spellEnd"/>
            <w:r w:rsidRPr="00E44528">
              <w:rPr>
                <w:bCs/>
              </w:rPr>
              <w:t xml:space="preserve">. 34, date 24.06.2010, </w:t>
            </w:r>
            <w:proofErr w:type="spellStart"/>
            <w:r w:rsidRPr="00E44528">
              <w:rPr>
                <w:bCs/>
              </w:rPr>
              <w:t>si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dhe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Vendimi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nr</w:t>
            </w:r>
            <w:proofErr w:type="spellEnd"/>
            <w:r w:rsidRPr="00E44528">
              <w:rPr>
                <w:bCs/>
              </w:rPr>
              <w:t>. 11</w:t>
            </w:r>
            <w:proofErr w:type="gramStart"/>
            <w:r w:rsidRPr="00E44528">
              <w:rPr>
                <w:bCs/>
              </w:rPr>
              <w:t>,date</w:t>
            </w:r>
            <w:proofErr w:type="gramEnd"/>
            <w:r w:rsidRPr="00E44528">
              <w:rPr>
                <w:bCs/>
              </w:rPr>
              <w:t xml:space="preserve"> 29.03.2012, </w:t>
            </w:r>
            <w:proofErr w:type="spellStart"/>
            <w:r w:rsidRPr="00E44528">
              <w:rPr>
                <w:bCs/>
              </w:rPr>
              <w:t>të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Këshillit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Bashkiak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Vlorë</w:t>
            </w:r>
            <w:proofErr w:type="spellEnd"/>
            <w:r w:rsidRPr="00E44528">
              <w:rPr>
                <w:bCs/>
              </w:rPr>
              <w:t>.</w:t>
            </w:r>
          </w:p>
          <w:p w:rsidR="00E44528" w:rsidRPr="00E44528" w:rsidRDefault="00E44528" w:rsidP="00E44528">
            <w:pPr>
              <w:pStyle w:val="NormalWeb"/>
              <w:jc w:val="both"/>
            </w:pPr>
            <w:r w:rsidRPr="00E44528">
              <w:rPr>
                <w:bCs/>
              </w:rPr>
              <w:lastRenderedPageBreak/>
              <w:t xml:space="preserve">- </w:t>
            </w:r>
            <w:proofErr w:type="spellStart"/>
            <w:r w:rsidRPr="00E44528">
              <w:rPr>
                <w:bCs/>
              </w:rPr>
              <w:t>Kopjen</w:t>
            </w:r>
            <w:proofErr w:type="spellEnd"/>
            <w:r w:rsidRPr="00E44528">
              <w:rPr>
                <w:bCs/>
              </w:rPr>
              <w:t xml:space="preserve"> e </w:t>
            </w:r>
            <w:proofErr w:type="spellStart"/>
            <w:r w:rsidRPr="00E44528">
              <w:rPr>
                <w:bCs/>
              </w:rPr>
              <w:t>kontratës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sime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të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punës</w:t>
            </w:r>
            <w:proofErr w:type="spellEnd"/>
            <w:r w:rsidRPr="00E44528">
              <w:rPr>
                <w:bCs/>
              </w:rPr>
              <w:t xml:space="preserve">, </w:t>
            </w:r>
            <w:proofErr w:type="spellStart"/>
            <w:r w:rsidRPr="00E44528">
              <w:rPr>
                <w:bCs/>
              </w:rPr>
              <w:t>së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bashku</w:t>
            </w:r>
            <w:proofErr w:type="spellEnd"/>
            <w:r w:rsidRPr="00E44528">
              <w:rPr>
                <w:bCs/>
              </w:rPr>
              <w:t xml:space="preserve"> me </w:t>
            </w:r>
            <w:proofErr w:type="spellStart"/>
            <w:r w:rsidRPr="00E44528">
              <w:rPr>
                <w:bCs/>
              </w:rPr>
              <w:t>çdo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aneks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apo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shtesë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të</w:t>
            </w:r>
            <w:proofErr w:type="spellEnd"/>
            <w:r w:rsidRPr="00E44528">
              <w:rPr>
                <w:bCs/>
              </w:rPr>
              <w:t xml:space="preserve"> </w:t>
            </w:r>
            <w:proofErr w:type="spellStart"/>
            <w:r w:rsidRPr="00E44528">
              <w:rPr>
                <w:bCs/>
              </w:rPr>
              <w:t>saj</w:t>
            </w:r>
            <w:proofErr w:type="spellEnd"/>
            <w:r w:rsidRPr="00E44528">
              <w:rPr>
                <w:bCs/>
              </w:rPr>
              <w:t>;</w:t>
            </w:r>
          </w:p>
          <w:p w:rsidR="00E44528" w:rsidRPr="00E44528" w:rsidRDefault="00E44528" w:rsidP="00E4452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44528">
              <w:rPr>
                <w:rFonts w:ascii="Times New Roman" w:eastAsia="Times New Roman" w:hAnsi="Times New Roman" w:cs="Times New Roman"/>
                <w:bCs/>
              </w:rPr>
              <w:t>2.Të</w:t>
            </w:r>
            <w:proofErr w:type="gram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gjithë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urdhrat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administrativë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që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lidhen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 me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emërimin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transferimin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ndryshimin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 e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pozicionit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vlerësimin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 e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punës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apo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largimin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tim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nga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44528">
              <w:rPr>
                <w:rFonts w:ascii="Times New Roman" w:eastAsia="Times New Roman" w:hAnsi="Times New Roman" w:cs="Times New Roman"/>
                <w:bCs/>
              </w:rPr>
              <w:t>detyra</w:t>
            </w:r>
            <w:proofErr w:type="spellEnd"/>
            <w:r w:rsidRPr="00E44528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E44528" w:rsidRPr="00E44528" w:rsidRDefault="00E44528" w:rsidP="00E44528">
            <w:pPr>
              <w:rPr>
                <w:rFonts w:ascii="Times New Roman" w:eastAsia="Times New Roman" w:hAnsi="Times New Roman" w:cs="Times New Roman"/>
              </w:rPr>
            </w:pPr>
          </w:p>
          <w:p w:rsidR="00E44528" w:rsidRPr="00E44528" w:rsidRDefault="00C102E8" w:rsidP="00E445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3.Kopjen 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gjitha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proçes</w:t>
            </w:r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verbal</w:t>
            </w:r>
            <w:r>
              <w:rPr>
                <w:rFonts w:ascii="Times New Roman" w:eastAsia="Times New Roman" w:hAnsi="Times New Roman" w:cs="Times New Roman"/>
                <w:bCs/>
              </w:rPr>
              <w:t>e</w:t>
            </w:r>
            <w:r w:rsidR="00B87A67">
              <w:rPr>
                <w:rFonts w:ascii="Times New Roman" w:eastAsia="Times New Roman" w:hAnsi="Times New Roman" w:cs="Times New Roman"/>
                <w:bCs/>
              </w:rPr>
              <w:t>ve</w:t>
            </w:r>
            <w:proofErr w:type="spellEnd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të</w:t>
            </w:r>
            <w:proofErr w:type="spellEnd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nënshkruara</w:t>
            </w:r>
            <w:proofErr w:type="spellEnd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nga</w:t>
            </w:r>
            <w:proofErr w:type="spellEnd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ana</w:t>
            </w:r>
            <w:proofErr w:type="spellEnd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ime</w:t>
            </w:r>
            <w:proofErr w:type="spellEnd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Nëntor</w:t>
            </w:r>
            <w:proofErr w:type="spellEnd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 xml:space="preserve"> 2018 – </w:t>
            </w:r>
            <w:proofErr w:type="spellStart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Dhjetor</w:t>
            </w:r>
            <w:proofErr w:type="spellEnd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 xml:space="preserve"> 2020 </w:t>
            </w:r>
            <w:proofErr w:type="spellStart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si</w:t>
            </w:r>
            <w:proofErr w:type="spellEnd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inspek</w:t>
            </w:r>
            <w:r>
              <w:rPr>
                <w:rFonts w:ascii="Times New Roman" w:eastAsia="Times New Roman" w:hAnsi="Times New Roman" w:cs="Times New Roman"/>
                <w:bCs/>
              </w:rPr>
              <w:t>t</w:t>
            </w:r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or</w:t>
            </w:r>
            <w:proofErr w:type="spellEnd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prane</w:t>
            </w:r>
            <w:proofErr w:type="spellEnd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Inspektoriatit</w:t>
            </w:r>
            <w:proofErr w:type="spellEnd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te</w:t>
            </w:r>
            <w:proofErr w:type="spellEnd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Mbrojtjes</w:t>
            </w:r>
            <w:proofErr w:type="spellEnd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 xml:space="preserve"> se </w:t>
            </w:r>
            <w:proofErr w:type="spellStart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>Territorit</w:t>
            </w:r>
            <w:proofErr w:type="spellEnd"/>
            <w:r w:rsidR="00E44528" w:rsidRPr="00E44528">
              <w:rPr>
                <w:rFonts w:ascii="Times New Roman" w:eastAsia="Times New Roman" w:hAnsi="Times New Roman" w:cs="Times New Roman"/>
                <w:bCs/>
              </w:rPr>
              <w:t xml:space="preserve"> Bashkia Vlore. </w:t>
            </w:r>
          </w:p>
          <w:p w:rsidR="00E44528" w:rsidRPr="00E44528" w:rsidRDefault="00E44528" w:rsidP="00F4152E">
            <w:pPr>
              <w:rPr>
                <w:rFonts w:ascii="Times New Roman" w:eastAsia="Times New Roman" w:hAnsi="Times New Roman" w:cs="Times New Roman"/>
              </w:rPr>
            </w:pPr>
          </w:p>
          <w:p w:rsidR="00E44528" w:rsidRPr="00E44528" w:rsidRDefault="00E44528" w:rsidP="00F4152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44528" w:rsidRPr="00E44528" w:rsidRDefault="00E44528" w:rsidP="00F4152E">
            <w:pPr>
              <w:tabs>
                <w:tab w:val="left" w:pos="0"/>
                <w:tab w:val="left" w:pos="990"/>
              </w:tabs>
              <w:spacing w:after="200"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E44528" w:rsidRPr="00E44528" w:rsidRDefault="00E44528" w:rsidP="00F4152E">
            <w:pPr>
              <w:tabs>
                <w:tab w:val="left" w:pos="0"/>
                <w:tab w:val="left" w:pos="990"/>
              </w:tabs>
              <w:spacing w:after="200"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E44528" w:rsidRPr="0073513C" w:rsidRDefault="00E44528" w:rsidP="00F415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FC2E77" w:rsidRDefault="00E44528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E44528" w:rsidRPr="00FC2E77" w:rsidRDefault="00E44528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E44528" w:rsidRPr="00FC2E77" w:rsidRDefault="00E44528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E44528" w:rsidRPr="00FC2E77" w:rsidRDefault="00E44528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E44528" w:rsidRPr="00FC2E77" w:rsidRDefault="00E44528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E44528" w:rsidRPr="00FC2E77" w:rsidRDefault="00E44528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E44528" w:rsidRPr="0073513C" w:rsidRDefault="00E44528" w:rsidP="00F4152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 </w:t>
            </w:r>
          </w:p>
        </w:tc>
      </w:tr>
      <w:tr w:rsidR="00E44528" w:rsidRPr="0073513C" w:rsidTr="00F4152E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528" w:rsidRPr="0073513C" w:rsidRDefault="00B87A67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2.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528" w:rsidRDefault="00B87A67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10.02.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528" w:rsidRPr="00E44528" w:rsidRDefault="00E44528" w:rsidP="00E44528">
            <w:pPr>
              <w:pStyle w:val="p1"/>
              <w:jc w:val="both"/>
              <w:rPr>
                <w:rStyle w:val="s2"/>
              </w:rPr>
            </w:pPr>
            <w:r>
              <w:t>Denoncimi për ndërtim pa leje në lagjen “Lef Sallata”, rruga “Hasan Kushta” (blloku i pallateve pranë zonës së Kalit të Trojës. Në bazë të denoncimeve të banorëve dhe verifikimeve përkatës</w:t>
            </w:r>
            <w:r w:rsidR="00C102E8">
              <w:t>e</w:t>
            </w:r>
            <w:r>
              <w:t xml:space="preserve"> nga ana jonë si media, kemi konstatuar ndërtimin pa leje të kryer nga shtetasi Nikolin Hasani, zaptim i hapësirës publike, </w:t>
            </w:r>
            <w:r>
              <w:lastRenderedPageBreak/>
              <w:t xml:space="preserve">ndërtim pa leje me qëllim përfitimi, ndërhyrje në fasadën e pallatit pa miratimin e banorëve të pallatit me konstruksion të rëndë metalik dhe bazament betoni. (Leja që disponohet daton në prill 2019 me afat zbatimi 1 vjeçar) Pas denoncimit të rastit datë 01.02.2025 kemi informacione që drejtoria e Inspektoriatit të mbrojtjes së Territorit shoqëruar nga Policia e Shtetit dhe ajo Bashkiake kanë kryer kontrolle në këtë objekt. Kërkojmë të na vendosni në dispozicion 1. Procesverbalin e Konstatimit të kundravajtjes. Kërkojmë të sqaruar masën e marrë </w:t>
            </w:r>
            <w:r w:rsidR="00B87A67">
              <w:t>pas verifikimeve. Shkurtimisht:</w:t>
            </w:r>
            <w:r>
              <w:t>çfarë është konstatuar pas kontrolleve dhe çfarë mase është marrë.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528" w:rsidRPr="00FC2E77" w:rsidRDefault="00E44528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4528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</w:tr>
      <w:tr w:rsidR="00B87A67" w:rsidRPr="0073513C" w:rsidTr="00F4152E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Default="006B0E31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3.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Default="00B41C2D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17.02.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Pr="00AD21E6" w:rsidRDefault="00B87A67" w:rsidP="00B87A6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Gjatë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periudhës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Nëntor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2018 -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Janar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2021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kam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D21E6">
              <w:rPr>
                <w:rFonts w:ascii="Times New Roman" w:eastAsia="Times New Roman" w:hAnsi="Times New Roman" w:cs="Times New Roman"/>
              </w:rPr>
              <w:t>qene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proofErr w:type="gram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punësuar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pranë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Bashkisë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Vlorë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Inspektor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Mbrojtjes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së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Territorit.Informacion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mbi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aksesin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sistemin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lejeve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gjatë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periudhës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së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21E6">
              <w:rPr>
                <w:rFonts w:ascii="Times New Roman" w:eastAsia="Times New Roman" w:hAnsi="Times New Roman" w:cs="Times New Roman"/>
              </w:rPr>
              <w:t>punësimit</w:t>
            </w:r>
            <w:proofErr w:type="spellEnd"/>
            <w:r w:rsidRPr="00AD21E6">
              <w:rPr>
                <w:rFonts w:ascii="Times New Roman" w:eastAsia="Times New Roman" w:hAnsi="Times New Roman" w:cs="Times New Roman"/>
              </w:rPr>
              <w:t>.</w:t>
            </w:r>
          </w:p>
          <w:p w:rsidR="00B87A67" w:rsidRPr="00AD21E6" w:rsidRDefault="00B87A67" w:rsidP="00B87A67">
            <w:pPr>
              <w:pStyle w:val="NormalWeb"/>
              <w:rPr>
                <w:sz w:val="22"/>
                <w:szCs w:val="22"/>
              </w:rPr>
            </w:pPr>
            <w:r w:rsidRPr="00AD21E6">
              <w:rPr>
                <w:sz w:val="22"/>
                <w:szCs w:val="22"/>
              </w:rPr>
              <w:t xml:space="preserve">1. A </w:t>
            </w:r>
            <w:proofErr w:type="spellStart"/>
            <w:r w:rsidRPr="00AD21E6">
              <w:rPr>
                <w:sz w:val="22"/>
                <w:szCs w:val="22"/>
              </w:rPr>
              <w:t>ka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pasur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punonjësi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në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fjalë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kredenciale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aktive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për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të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hyrë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në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sistemin</w:t>
            </w:r>
            <w:proofErr w:type="spellEnd"/>
            <w:r w:rsidRPr="00AD21E6">
              <w:rPr>
                <w:sz w:val="22"/>
                <w:szCs w:val="22"/>
              </w:rPr>
              <w:t xml:space="preserve"> e </w:t>
            </w:r>
            <w:proofErr w:type="spellStart"/>
            <w:r w:rsidRPr="00AD21E6">
              <w:rPr>
                <w:sz w:val="22"/>
                <w:szCs w:val="22"/>
              </w:rPr>
              <w:t>lejeve</w:t>
            </w:r>
            <w:proofErr w:type="spellEnd"/>
            <w:r w:rsidRPr="00AD21E6">
              <w:rPr>
                <w:sz w:val="22"/>
                <w:szCs w:val="22"/>
              </w:rPr>
              <w:t>?</w:t>
            </w:r>
          </w:p>
          <w:p w:rsidR="00B87A67" w:rsidRPr="00AD21E6" w:rsidRDefault="00B87A67" w:rsidP="00B87A67">
            <w:pPr>
              <w:pStyle w:val="NormalWeb"/>
              <w:rPr>
                <w:sz w:val="22"/>
                <w:szCs w:val="22"/>
              </w:rPr>
            </w:pPr>
            <w:r w:rsidRPr="00AD21E6">
              <w:rPr>
                <w:sz w:val="22"/>
                <w:szCs w:val="22"/>
              </w:rPr>
              <w:lastRenderedPageBreak/>
              <w:t xml:space="preserve">2. </w:t>
            </w:r>
            <w:proofErr w:type="spellStart"/>
            <w:r w:rsidRPr="00AD21E6">
              <w:rPr>
                <w:sz w:val="22"/>
                <w:szCs w:val="22"/>
              </w:rPr>
              <w:t>Nëse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po</w:t>
            </w:r>
            <w:proofErr w:type="spellEnd"/>
            <w:r w:rsidRPr="00AD21E6">
              <w:rPr>
                <w:sz w:val="22"/>
                <w:szCs w:val="22"/>
              </w:rPr>
              <w:t xml:space="preserve">, </w:t>
            </w:r>
            <w:proofErr w:type="spellStart"/>
            <w:r w:rsidRPr="00AD21E6">
              <w:rPr>
                <w:sz w:val="22"/>
                <w:szCs w:val="22"/>
              </w:rPr>
              <w:t>në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cilën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periudhë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kohore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ka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qenë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ky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akses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aktiv</w:t>
            </w:r>
            <w:proofErr w:type="spellEnd"/>
            <w:r w:rsidRPr="00AD21E6">
              <w:rPr>
                <w:sz w:val="22"/>
                <w:szCs w:val="22"/>
              </w:rPr>
              <w:t>?</w:t>
            </w:r>
          </w:p>
          <w:p w:rsidR="00B87A67" w:rsidRPr="00AD21E6" w:rsidRDefault="00B87A67" w:rsidP="00B87A67">
            <w:pPr>
              <w:pStyle w:val="NormalWeb"/>
              <w:rPr>
                <w:sz w:val="22"/>
                <w:szCs w:val="22"/>
              </w:rPr>
            </w:pPr>
            <w:r w:rsidRPr="00AD21E6">
              <w:rPr>
                <w:sz w:val="22"/>
                <w:szCs w:val="22"/>
              </w:rPr>
              <w:t xml:space="preserve">3. </w:t>
            </w:r>
            <w:proofErr w:type="spellStart"/>
            <w:r w:rsidRPr="00AD21E6">
              <w:rPr>
                <w:sz w:val="22"/>
                <w:szCs w:val="22"/>
              </w:rPr>
              <w:t>Çfarë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lloji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aksesi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ka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pasur</w:t>
            </w:r>
            <w:proofErr w:type="spellEnd"/>
            <w:r w:rsidRPr="00AD21E6">
              <w:rPr>
                <w:sz w:val="22"/>
                <w:szCs w:val="22"/>
              </w:rPr>
              <w:t xml:space="preserve"> (</w:t>
            </w:r>
            <w:proofErr w:type="spellStart"/>
            <w:r w:rsidRPr="00AD21E6">
              <w:rPr>
                <w:sz w:val="22"/>
                <w:szCs w:val="22"/>
              </w:rPr>
              <w:t>vetëm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për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të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parë</w:t>
            </w:r>
            <w:proofErr w:type="spellEnd"/>
            <w:r w:rsidRPr="00AD21E6">
              <w:rPr>
                <w:sz w:val="22"/>
                <w:szCs w:val="22"/>
              </w:rPr>
              <w:t xml:space="preserve">, </w:t>
            </w:r>
            <w:proofErr w:type="spellStart"/>
            <w:r w:rsidRPr="00AD21E6">
              <w:rPr>
                <w:sz w:val="22"/>
                <w:szCs w:val="22"/>
              </w:rPr>
              <w:t>për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të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aprovuar</w:t>
            </w:r>
            <w:proofErr w:type="spellEnd"/>
            <w:r w:rsidRPr="00AD21E6">
              <w:rPr>
                <w:sz w:val="22"/>
                <w:szCs w:val="22"/>
              </w:rPr>
              <w:t>/</w:t>
            </w:r>
            <w:proofErr w:type="spellStart"/>
            <w:r w:rsidRPr="00AD21E6">
              <w:rPr>
                <w:sz w:val="22"/>
                <w:szCs w:val="22"/>
              </w:rPr>
              <w:t>lejuar</w:t>
            </w:r>
            <w:proofErr w:type="spellEnd"/>
            <w:r w:rsidRPr="00AD21E6">
              <w:rPr>
                <w:sz w:val="22"/>
                <w:szCs w:val="22"/>
              </w:rPr>
              <w:t xml:space="preserve">, </w:t>
            </w:r>
            <w:proofErr w:type="spellStart"/>
            <w:r w:rsidRPr="00AD21E6">
              <w:rPr>
                <w:sz w:val="22"/>
                <w:szCs w:val="22"/>
              </w:rPr>
              <w:t>apo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për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të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bërë</w:t>
            </w:r>
            <w:proofErr w:type="spellEnd"/>
            <w:r w:rsidRPr="00AD21E6">
              <w:rPr>
                <w:sz w:val="22"/>
                <w:szCs w:val="22"/>
              </w:rPr>
              <w:t xml:space="preserve"> </w:t>
            </w:r>
            <w:proofErr w:type="spellStart"/>
            <w:r w:rsidRPr="00AD21E6">
              <w:rPr>
                <w:sz w:val="22"/>
                <w:szCs w:val="22"/>
              </w:rPr>
              <w:t>ndryshime</w:t>
            </w:r>
            <w:proofErr w:type="spellEnd"/>
            <w:r w:rsidRPr="00AD21E6">
              <w:rPr>
                <w:sz w:val="22"/>
                <w:szCs w:val="22"/>
              </w:rPr>
              <w:t>)?</w:t>
            </w:r>
          </w:p>
          <w:p w:rsidR="00B87A67" w:rsidRPr="00AD21E6" w:rsidRDefault="00B87A67" w:rsidP="00E44528">
            <w:pPr>
              <w:pStyle w:val="p1"/>
              <w:jc w:val="both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Pr="0073513C" w:rsidRDefault="00B87A67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Pr="00FC2E77" w:rsidRDefault="007F1B81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Pr="0073513C" w:rsidRDefault="00B87A67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A67" w:rsidRDefault="00B87A67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</w:tr>
      <w:tr w:rsidR="00B87A67" w:rsidRPr="0073513C" w:rsidTr="00F4152E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Default="00A445F2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4.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Default="00A445F2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28.02.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Pr="00A445F2" w:rsidRDefault="00A445F2" w:rsidP="00B87A67">
            <w:pPr>
              <w:rPr>
                <w:rFonts w:ascii="Times New Roman" w:eastAsia="Times New Roman" w:hAnsi="Times New Roman" w:cs="Times New Roman"/>
              </w:rPr>
            </w:pPr>
            <w:r w:rsidRPr="00A445F2">
              <w:rPr>
                <w:rFonts w:ascii="Times New Roman" w:hAnsi="Times New Roman" w:cs="Times New Roman"/>
              </w:rPr>
              <w:t xml:space="preserve">Sa </w:t>
            </w:r>
            <w:proofErr w:type="spellStart"/>
            <w:r w:rsidRPr="00A445F2">
              <w:rPr>
                <w:rFonts w:ascii="Times New Roman" w:hAnsi="Times New Roman" w:cs="Times New Roman"/>
              </w:rPr>
              <w:t>raste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të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dhunës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në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fam</w:t>
            </w:r>
            <w:r>
              <w:rPr>
                <w:rFonts w:ascii="Times New Roman" w:hAnsi="Times New Roman" w:cs="Times New Roman"/>
              </w:rPr>
              <w:t>ilje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vitet</w:t>
            </w:r>
            <w:bookmarkStart w:id="0" w:name="_GoBack"/>
            <w:bookmarkEnd w:id="0"/>
            <w:proofErr w:type="spellEnd"/>
            <w:r w:rsidRPr="00A445F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445F2">
              <w:rPr>
                <w:rFonts w:ascii="Times New Roman" w:hAnsi="Times New Roman" w:cs="Times New Roman"/>
              </w:rPr>
              <w:t>fundit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45F2">
              <w:rPr>
                <w:rFonts w:ascii="Times New Roman" w:hAnsi="Times New Roman" w:cs="Times New Roman"/>
              </w:rPr>
              <w:t>specifikoni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sipas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viteve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. -Sa </w:t>
            </w:r>
            <w:proofErr w:type="spellStart"/>
            <w:r w:rsidRPr="00A445F2">
              <w:rPr>
                <w:rFonts w:ascii="Times New Roman" w:hAnsi="Times New Roman" w:cs="Times New Roman"/>
              </w:rPr>
              <w:t>prej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këtyre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rasteve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të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verifikuara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kanë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qënë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dhunë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445F2">
              <w:rPr>
                <w:rFonts w:ascii="Times New Roman" w:hAnsi="Times New Roman" w:cs="Times New Roman"/>
              </w:rPr>
              <w:t>bazë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gjinore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? -A </w:t>
            </w:r>
            <w:proofErr w:type="spellStart"/>
            <w:r w:rsidRPr="00A445F2">
              <w:rPr>
                <w:rFonts w:ascii="Times New Roman" w:hAnsi="Times New Roman" w:cs="Times New Roman"/>
              </w:rPr>
              <w:t>ka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bashkia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qendër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për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strehimin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445F2">
              <w:rPr>
                <w:rFonts w:ascii="Times New Roman" w:hAnsi="Times New Roman" w:cs="Times New Roman"/>
              </w:rPr>
              <w:t>personave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denoncues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të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dhunës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në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familje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445F2">
              <w:rPr>
                <w:rFonts w:ascii="Times New Roman" w:hAnsi="Times New Roman" w:cs="Times New Roman"/>
              </w:rPr>
              <w:t>Nëse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po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specifikoni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rreth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saj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445F2">
              <w:rPr>
                <w:rFonts w:ascii="Times New Roman" w:hAnsi="Times New Roman" w:cs="Times New Roman"/>
              </w:rPr>
              <w:t>sa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punonjës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shërbejnë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45F2">
              <w:rPr>
                <w:rFonts w:ascii="Times New Roman" w:hAnsi="Times New Roman" w:cs="Times New Roman"/>
              </w:rPr>
              <w:t>çfarë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ofron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qendra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45F2">
              <w:rPr>
                <w:rFonts w:ascii="Times New Roman" w:hAnsi="Times New Roman" w:cs="Times New Roman"/>
              </w:rPr>
              <w:t>ku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ndodhet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ajo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? - Sa </w:t>
            </w:r>
            <w:proofErr w:type="spellStart"/>
            <w:r w:rsidRPr="00A445F2">
              <w:rPr>
                <w:rFonts w:ascii="Times New Roman" w:hAnsi="Times New Roman" w:cs="Times New Roman"/>
              </w:rPr>
              <w:t>ka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qënë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fondi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i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vënë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në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dispozicion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për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këtë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qendër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për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pesë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vitet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445F2">
              <w:rPr>
                <w:rFonts w:ascii="Times New Roman" w:hAnsi="Times New Roman" w:cs="Times New Roman"/>
              </w:rPr>
              <w:t>fundit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45F2">
              <w:rPr>
                <w:rFonts w:ascii="Times New Roman" w:hAnsi="Times New Roman" w:cs="Times New Roman"/>
              </w:rPr>
              <w:t>specifikoni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sipas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viteve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445F2">
              <w:rPr>
                <w:rFonts w:ascii="Times New Roman" w:hAnsi="Times New Roman" w:cs="Times New Roman"/>
              </w:rPr>
              <w:t>Nëse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Bashkia </w:t>
            </w:r>
            <w:proofErr w:type="spellStart"/>
            <w:r w:rsidRPr="00A445F2">
              <w:rPr>
                <w:rFonts w:ascii="Times New Roman" w:hAnsi="Times New Roman" w:cs="Times New Roman"/>
              </w:rPr>
              <w:t>nuk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ka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një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qendër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të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tillë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A445F2">
              <w:rPr>
                <w:rFonts w:ascii="Times New Roman" w:hAnsi="Times New Roman" w:cs="Times New Roman"/>
              </w:rPr>
              <w:t>ka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pasur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projekte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për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hapje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të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saj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45F2">
              <w:rPr>
                <w:rFonts w:ascii="Times New Roman" w:hAnsi="Times New Roman" w:cs="Times New Roman"/>
              </w:rPr>
              <w:t>nëse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po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përse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nuk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është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realizuar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dhe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5F2">
              <w:rPr>
                <w:rFonts w:ascii="Times New Roman" w:hAnsi="Times New Roman" w:cs="Times New Roman"/>
              </w:rPr>
              <w:t>kur</w:t>
            </w:r>
            <w:proofErr w:type="spellEnd"/>
            <w:r w:rsidRPr="00A445F2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A445F2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realizohet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Pr="0073513C" w:rsidRDefault="00B87A67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Pr="00FC2E77" w:rsidRDefault="00B87A67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Pr="0073513C" w:rsidRDefault="00B87A67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A67" w:rsidRDefault="00B87A67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</w:tr>
    </w:tbl>
    <w:p w:rsidR="00724997" w:rsidRDefault="00724997"/>
    <w:sectPr w:rsidR="00724997" w:rsidSect="00E445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28"/>
    <w:rsid w:val="006B0E31"/>
    <w:rsid w:val="00724997"/>
    <w:rsid w:val="007F1B81"/>
    <w:rsid w:val="00A445F2"/>
    <w:rsid w:val="00AD21E6"/>
    <w:rsid w:val="00B41C2D"/>
    <w:rsid w:val="00B87A67"/>
    <w:rsid w:val="00C102E8"/>
    <w:rsid w:val="00E347B4"/>
    <w:rsid w:val="00E4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4990"/>
  <w15:chartTrackingRefBased/>
  <w15:docId w15:val="{34E09594-4C5D-4798-9585-24ACE8A7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445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p2">
    <w:name w:val="p2"/>
    <w:basedOn w:val="Normal"/>
    <w:rsid w:val="00E445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2">
    <w:name w:val="s2"/>
    <w:basedOn w:val="DefaultParagraphFont"/>
    <w:rsid w:val="00E44528"/>
  </w:style>
  <w:style w:type="paragraph" w:styleId="NormalWeb">
    <w:name w:val="Normal (Web)"/>
    <w:basedOn w:val="Normal"/>
    <w:uiPriority w:val="99"/>
    <w:semiHidden/>
    <w:unhideWhenUsed/>
    <w:rsid w:val="00E445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Desi</cp:lastModifiedBy>
  <cp:revision>4</cp:revision>
  <dcterms:created xsi:type="dcterms:W3CDTF">2025-02-28T11:10:00Z</dcterms:created>
  <dcterms:modified xsi:type="dcterms:W3CDTF">2025-03-11T10:19:00Z</dcterms:modified>
</cp:coreProperties>
</file>