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28" w:rsidRPr="0073513C" w:rsidRDefault="00E44528" w:rsidP="00E4452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2C79B3"/>
          <w:sz w:val="27"/>
          <w:szCs w:val="27"/>
          <w:lang w:val="sq-AL" w:eastAsia="sq-AL"/>
        </w:rPr>
      </w:pPr>
      <w:r w:rsidRPr="0073513C">
        <w:rPr>
          <w:rFonts w:ascii="Arial" w:eastAsia="Times New Roman" w:hAnsi="Arial" w:cs="Arial"/>
          <w:color w:val="2C79B3"/>
          <w:sz w:val="27"/>
          <w:szCs w:val="27"/>
          <w:lang w:val="sq-AL" w:eastAsia="sq-AL"/>
        </w:rPr>
        <w:t>Regjistri i kërkesave dhe përgjigjeve</w:t>
      </w:r>
    </w:p>
    <w:p w:rsidR="00E44528" w:rsidRPr="0073513C" w:rsidRDefault="00C8448E" w:rsidP="00E44528">
      <w:pPr>
        <w:spacing w:after="200" w:line="276" w:lineRule="auto"/>
        <w:jc w:val="center"/>
        <w:rPr>
          <w:rFonts w:ascii="Times New Roman" w:hAnsi="Times New Roman" w:cs="Times New Roman"/>
          <w:lang w:val="sq-AL" w:eastAsia="sq-AL"/>
        </w:rPr>
      </w:pPr>
      <w:r>
        <w:rPr>
          <w:rFonts w:ascii="Times New Roman" w:hAnsi="Times New Roman" w:cs="Times New Roman"/>
          <w:lang w:val="sq-AL" w:eastAsia="sq-AL"/>
        </w:rPr>
        <w:t xml:space="preserve">Prill </w:t>
      </w:r>
      <w:r w:rsidR="00E44528">
        <w:rPr>
          <w:rFonts w:ascii="Times New Roman" w:hAnsi="Times New Roman" w:cs="Times New Roman"/>
          <w:lang w:val="sq-AL" w:eastAsia="sq-AL"/>
        </w:rPr>
        <w:t>- 2025</w:t>
      </w:r>
    </w:p>
    <w:p w:rsidR="00E44528" w:rsidRPr="0073513C" w:rsidRDefault="00E44528" w:rsidP="00E44528">
      <w:pPr>
        <w:spacing w:after="200" w:line="276" w:lineRule="auto"/>
        <w:rPr>
          <w:rFonts w:ascii="Times New Roman" w:hAnsi="Times New Roman" w:cs="Times New Roman"/>
          <w:lang w:val="sq-AL"/>
        </w:rPr>
      </w:pPr>
    </w:p>
    <w:tbl>
      <w:tblPr>
        <w:tblpPr w:leftFromText="180" w:rightFromText="180" w:vertAnchor="text" w:horzAnchor="margin" w:tblpXSpec="center" w:tblpY="236"/>
        <w:tblW w:w="12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277"/>
        <w:gridCol w:w="3777"/>
        <w:gridCol w:w="1153"/>
        <w:gridCol w:w="3587"/>
        <w:gridCol w:w="1088"/>
        <w:gridCol w:w="940"/>
      </w:tblGrid>
      <w:tr w:rsidR="00E44528" w:rsidRPr="0073513C" w:rsidTr="00F4152E">
        <w:trPr>
          <w:cantSplit/>
          <w:trHeight w:val="16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Nr. Rendor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kërkesës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Objekti i kërkesës                                                                                                                                     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 përgjigjes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Përgjigje 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Mënyra e </w:t>
            </w:r>
          </w:p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përfundimit </w:t>
            </w:r>
          </w:p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të kërkesës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</w:tcPr>
          <w:p w:rsidR="00E44528" w:rsidRPr="0073513C" w:rsidRDefault="00E44528" w:rsidP="00F415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Tarifa</w:t>
            </w:r>
          </w:p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</w:tc>
      </w:tr>
      <w:tr w:rsidR="00E44528" w:rsidRPr="0073513C" w:rsidTr="00F4152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C8448E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17.04.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48E" w:rsidRPr="00C8448E" w:rsidRDefault="00C8448E" w:rsidP="00C8448E">
            <w:pPr>
              <w:pStyle w:val="gmail-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8448E">
              <w:rPr>
                <w:rStyle w:val="Strong"/>
                <w:b w:val="0"/>
                <w:sz w:val="22"/>
                <w:szCs w:val="22"/>
              </w:rPr>
              <w:t xml:space="preserve">A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kane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kryer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punonjesit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e NJMF-se,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Sherbimit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Social,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ndonje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verifikim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konkret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per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kete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ceshtje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,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apo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gramStart"/>
            <w:r w:rsidRPr="00C8448E">
              <w:rPr>
                <w:rStyle w:val="Strong"/>
                <w:b w:val="0"/>
                <w:sz w:val="22"/>
                <w:szCs w:val="22"/>
              </w:rPr>
              <w:t>jane</w:t>
            </w:r>
            <w:proofErr w:type="gram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mbeshtetur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vetern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ne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deklaratat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znj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.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Sado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Selmani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për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përpilimin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raportit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tyre?</w:t>
            </w:r>
          </w:p>
          <w:p w:rsidR="00C8448E" w:rsidRPr="00C8448E" w:rsidRDefault="00C8448E" w:rsidP="00C8448E">
            <w:pPr>
              <w:pStyle w:val="gmail-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8448E">
              <w:rPr>
                <w:rStyle w:val="Strong"/>
                <w:b w:val="0"/>
                <w:sz w:val="22"/>
                <w:szCs w:val="22"/>
              </w:rPr>
              <w:t xml:space="preserve">• A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eshte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intervistuar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logopedisti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femijes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per </w:t>
            </w:r>
            <w:proofErr w:type="spellStart"/>
            <w:proofErr w:type="gramStart"/>
            <w:r w:rsidRPr="00C8448E">
              <w:rPr>
                <w:rStyle w:val="Strong"/>
                <w:b w:val="0"/>
                <w:sz w:val="22"/>
                <w:szCs w:val="22"/>
              </w:rPr>
              <w:t>te</w:t>
            </w:r>
            <w:proofErr w:type="spellEnd"/>
            <w:proofErr w:type="gram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konfirmuar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ndjekjen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terapise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,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apo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Sherbimi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Social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eshte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mjaftuar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vetem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me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pretendimet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Sado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Selmani?</w:t>
            </w:r>
            <w:r w:rsidRPr="00C8448E">
              <w:rPr>
                <w:b/>
                <w:bCs/>
                <w:sz w:val="22"/>
                <w:szCs w:val="22"/>
              </w:rPr>
              <w:br/>
            </w:r>
            <w:r w:rsidRPr="00C8448E">
              <w:rPr>
                <w:rStyle w:val="Strong"/>
                <w:b w:val="0"/>
                <w:sz w:val="22"/>
                <w:szCs w:val="22"/>
              </w:rPr>
              <w:t xml:space="preserve">•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Cilat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veprirne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konkrete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gramStart"/>
            <w:r w:rsidRPr="00C8448E">
              <w:rPr>
                <w:rStyle w:val="Strong"/>
                <w:b w:val="0"/>
                <w:sz w:val="22"/>
                <w:szCs w:val="22"/>
              </w:rPr>
              <w:t>jane</w:t>
            </w:r>
            <w:proofErr w:type="gram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ndermarre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per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garantuar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qe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informacioni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perfshire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ne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kete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procesverbal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eshte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sakte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dhe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objektiv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>?</w:t>
            </w:r>
          </w:p>
          <w:p w:rsidR="00C8448E" w:rsidRPr="00C8448E" w:rsidRDefault="00C8448E" w:rsidP="00C8448E">
            <w:pPr>
              <w:pStyle w:val="gmail-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më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informoni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se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cilin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institucion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Alana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po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zhvillon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seancat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logopedisë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>.</w:t>
            </w:r>
          </w:p>
          <w:p w:rsidR="00C8448E" w:rsidRPr="00C8448E" w:rsidRDefault="00C8448E" w:rsidP="00C8448E">
            <w:pPr>
              <w:pStyle w:val="gmail-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lastRenderedPageBreak/>
              <w:t>Cili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është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niveli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arsimit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lartë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,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drejtimi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studimeve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dhe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kualifikimi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profesional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znj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. Stela Miri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dhe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znj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. Lori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Muharremi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fushën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mbrojtjes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fëmijëve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dhe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vlerësimeve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sociale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>?</w:t>
            </w:r>
          </w:p>
          <w:p w:rsidR="00C8448E" w:rsidRPr="00C8448E" w:rsidRDefault="00C8448E" w:rsidP="00C8448E">
            <w:pPr>
              <w:pStyle w:val="gmail-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8448E">
              <w:rPr>
                <w:rStyle w:val="Strong"/>
                <w:b w:val="0"/>
                <w:sz w:val="22"/>
                <w:szCs w:val="22"/>
              </w:rPr>
              <w:t xml:space="preserve">A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kanë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ndjekur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ndonjë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trajnim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specializuar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për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trajtimin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rasteve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fëmijëve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mitur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situata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ndjeshme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(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rastin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konkret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>)?</w:t>
            </w:r>
          </w:p>
          <w:p w:rsidR="00C8448E" w:rsidRPr="00C8448E" w:rsidRDefault="00C8448E" w:rsidP="00C8448E">
            <w:pPr>
              <w:pStyle w:val="gmail-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8448E">
              <w:rPr>
                <w:rStyle w:val="Strong"/>
                <w:b w:val="0"/>
                <w:sz w:val="22"/>
                <w:szCs w:val="22"/>
              </w:rPr>
              <w:t xml:space="preserve">A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zotërojnë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këto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punonjëse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certifikime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dhe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>/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ose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përvojë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menaxhimin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rasteve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komplekse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që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kërkojnë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analiza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pavarura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dhe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thelluara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>?</w:t>
            </w:r>
          </w:p>
          <w:p w:rsidR="00C8448E" w:rsidRPr="00C8448E" w:rsidRDefault="00C8448E" w:rsidP="00C8448E">
            <w:pPr>
              <w:pStyle w:val="gmail-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Nëse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po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,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ju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lutem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,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vendosni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dispozicion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kopje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certifikatave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apo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përmbledhje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të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formimit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profesional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dhe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përvojës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së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tyre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në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fushën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C8448E">
              <w:rPr>
                <w:rStyle w:val="Strong"/>
                <w:b w:val="0"/>
                <w:sz w:val="22"/>
                <w:szCs w:val="22"/>
              </w:rPr>
              <w:t>përkatëse</w:t>
            </w:r>
            <w:proofErr w:type="spellEnd"/>
            <w:r w:rsidRPr="00C8448E">
              <w:rPr>
                <w:rStyle w:val="Strong"/>
                <w:b w:val="0"/>
                <w:sz w:val="22"/>
                <w:szCs w:val="22"/>
              </w:rPr>
              <w:t>.</w:t>
            </w:r>
          </w:p>
          <w:p w:rsidR="00C8448E" w:rsidRDefault="00C8448E" w:rsidP="00C8448E">
            <w:pPr>
              <w:rPr>
                <w:rFonts w:ascii="Times New Roman" w:hAnsi="Times New Roman" w:cs="Times New Roman"/>
              </w:rPr>
            </w:pPr>
          </w:p>
          <w:p w:rsidR="00C8448E" w:rsidRDefault="00C8448E" w:rsidP="00C8448E">
            <w:pPr>
              <w:rPr>
                <w:rFonts w:ascii="Times New Roman" w:hAnsi="Times New Roman" w:cs="Times New Roman"/>
              </w:rPr>
            </w:pPr>
          </w:p>
          <w:p w:rsidR="00C8448E" w:rsidRDefault="00C8448E" w:rsidP="00C8448E">
            <w:pPr>
              <w:rPr>
                <w:rFonts w:ascii="Times New Roman" w:hAnsi="Times New Roman" w:cs="Times New Roman"/>
              </w:rPr>
            </w:pPr>
          </w:p>
          <w:p w:rsidR="00C8448E" w:rsidRDefault="00C8448E" w:rsidP="00C8448E">
            <w:pPr>
              <w:rPr>
                <w:rFonts w:ascii="Times New Roman" w:hAnsi="Times New Roman" w:cs="Times New Roman"/>
              </w:rPr>
            </w:pPr>
          </w:p>
          <w:p w:rsidR="00C8448E" w:rsidRDefault="00C8448E" w:rsidP="00C8448E">
            <w:pPr>
              <w:rPr>
                <w:rFonts w:ascii="Times New Roman" w:hAnsi="Times New Roman" w:cs="Times New Roman"/>
              </w:rPr>
            </w:pPr>
          </w:p>
          <w:p w:rsidR="00C8448E" w:rsidRDefault="00C8448E" w:rsidP="00C8448E">
            <w:pPr>
              <w:rPr>
                <w:rFonts w:ascii="Times New Roman" w:hAnsi="Times New Roman" w:cs="Times New Roman"/>
              </w:rPr>
            </w:pP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448E">
              <w:rPr>
                <w:rFonts w:ascii="Times New Roman" w:hAnsi="Times New Roman" w:cs="Times New Roman"/>
              </w:rPr>
              <w:lastRenderedPageBreak/>
              <w:t>një</w:t>
            </w:r>
            <w:proofErr w:type="spellEnd"/>
            <w:proofErr w:type="gram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objekti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që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ndërtohet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448E">
              <w:rPr>
                <w:rFonts w:ascii="Times New Roman" w:hAnsi="Times New Roman" w:cs="Times New Roman"/>
              </w:rPr>
              <w:t>Cili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është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komenti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bashkisë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Tiranës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mbi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këtë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konstatim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ekspertëve</w:t>
            </w:r>
            <w:proofErr w:type="spellEnd"/>
            <w:r w:rsidRPr="00C8448E">
              <w:rPr>
                <w:rFonts w:ascii="Times New Roman" w:hAnsi="Times New Roman" w:cs="Times New Roman"/>
              </w:rPr>
              <w:t>?</w:t>
            </w: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</w:p>
          <w:p w:rsidR="00E44528" w:rsidRPr="00C8448E" w:rsidRDefault="00E44528" w:rsidP="00C8448E">
            <w:pPr>
              <w:pStyle w:val="p1"/>
              <w:jc w:val="both"/>
              <w:rPr>
                <w:rFonts w:eastAsia="Times New Roman"/>
                <w:color w:val="000000"/>
                <w:sz w:val="22"/>
                <w:szCs w:val="22"/>
                <w:lang w:val="sq-AL" w:eastAsia="sq-AL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FC2E77" w:rsidRDefault="00E44528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E44528" w:rsidRPr="0073513C" w:rsidRDefault="00E44528" w:rsidP="00F4152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4528" w:rsidRPr="0073513C" w:rsidRDefault="00E44528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</w:tr>
      <w:tr w:rsidR="00B87A67" w:rsidRPr="00C8448E" w:rsidTr="00F4152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C8448E" w:rsidRDefault="00C8448E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8448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C8448E" w:rsidRDefault="00C8448E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8448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30.04.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  <w:r w:rsidRPr="00C8448E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vitin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2018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ish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drejtuesi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ALUIZNIT, </w:t>
            </w:r>
            <w:proofErr w:type="spellStart"/>
            <w:r w:rsidRPr="00C8448E">
              <w:rPr>
                <w:rFonts w:ascii="Times New Roman" w:hAnsi="Times New Roman" w:cs="Times New Roman"/>
              </w:rPr>
              <w:t>Artan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Lame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publikoi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një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listë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kompanitë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ndërtuese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kërkesën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mos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pajisur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leje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reja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ndërtimi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pa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përfunduar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procedurat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legalizimit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objektet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tashmë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nisura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prej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tyre (134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subjekte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8448E">
              <w:rPr>
                <w:rFonts w:ascii="Times New Roman" w:hAnsi="Times New Roman" w:cs="Times New Roman"/>
              </w:rPr>
              <w:t>çfarë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masash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mori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institucioni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juaj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? </w:t>
            </w: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  <w:r w:rsidRPr="00C8448E">
              <w:rPr>
                <w:rFonts w:ascii="Times New Roman" w:hAnsi="Times New Roman" w:cs="Times New Roman"/>
              </w:rPr>
              <w:t xml:space="preserve">- A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institucioni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juaj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një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listë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/database me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subjekte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ndërtuese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që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nuk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përmbushur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detyrimet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dhe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proceduriale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pranë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bashkisë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? </w:t>
            </w: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  <w:r w:rsidRPr="00C8448E">
              <w:rPr>
                <w:rFonts w:ascii="Times New Roman" w:hAnsi="Times New Roman" w:cs="Times New Roman"/>
              </w:rPr>
              <w:t xml:space="preserve">- A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institucioni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juaj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një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mekanizëm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kontrolli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kompanitë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që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aplikojnë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leje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ndërtimi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verifikuar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nëse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respektuar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lejet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mëparshme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përmbushur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detyrimet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dhe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nuk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braktisur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pallatet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? </w:t>
            </w: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  <w:r w:rsidRPr="00C8448E">
              <w:rPr>
                <w:rFonts w:ascii="Times New Roman" w:hAnsi="Times New Roman" w:cs="Times New Roman"/>
              </w:rPr>
              <w:t xml:space="preserve">- A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mekanizma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penalizues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kompanitë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ndërtuese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që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nuk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përmbushin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detyrimet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lidhje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lejen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përfituar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Nëse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po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cilat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janë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këto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lastRenderedPageBreak/>
              <w:t>mekanizma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? - A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patur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raste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kur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një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kompani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ndërtimi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nuk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përmbushur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këto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detyrime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dhe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është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pajisur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sërish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leje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ndërtimi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? </w:t>
            </w: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  <w:r w:rsidRPr="00C8448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Ndërtuesit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pretendojnë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bashkia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nuk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respekton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afatin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ligjor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depozitimin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lejes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pranë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ASHK, </w:t>
            </w:r>
            <w:proofErr w:type="spellStart"/>
            <w:r w:rsidRPr="00C8448E">
              <w:rPr>
                <w:rFonts w:ascii="Times New Roman" w:hAnsi="Times New Roman" w:cs="Times New Roman"/>
              </w:rPr>
              <w:t>gjë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që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sjell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vonesa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gjithë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procesin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mëpasshëm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48E">
              <w:rPr>
                <w:rFonts w:ascii="Times New Roman" w:hAnsi="Times New Roman" w:cs="Times New Roman"/>
              </w:rPr>
              <w:t>cilat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janë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arsyet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kësaj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vonese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depozitimit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lejes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zbardhur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pranë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ASHK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nga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bashkia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? </w:t>
            </w: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  <w:r w:rsidRPr="00C8448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8448E">
              <w:rPr>
                <w:rFonts w:ascii="Times New Roman" w:hAnsi="Times New Roman" w:cs="Times New Roman"/>
              </w:rPr>
              <w:t>Vonesa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regjistrimit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lejes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ndërtimit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ASHK,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disa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raste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mund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përdoret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nga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ndërtuesit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ndryshuar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projektin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shtesa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katesh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apo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ndryshim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njësish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. Si </w:t>
            </w:r>
            <w:proofErr w:type="spellStart"/>
            <w:r w:rsidRPr="00C8448E">
              <w:rPr>
                <w:rFonts w:ascii="Times New Roman" w:hAnsi="Times New Roman" w:cs="Times New Roman"/>
              </w:rPr>
              <w:t>veprohet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raste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tilla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? </w:t>
            </w: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  <w:r w:rsidRPr="00C8448E">
              <w:rPr>
                <w:rFonts w:ascii="Times New Roman" w:hAnsi="Times New Roman" w:cs="Times New Roman"/>
              </w:rPr>
              <w:t xml:space="preserve">- Sa </w:t>
            </w:r>
            <w:proofErr w:type="spellStart"/>
            <w:r w:rsidRPr="00C8448E">
              <w:rPr>
                <w:rFonts w:ascii="Times New Roman" w:hAnsi="Times New Roman" w:cs="Times New Roman"/>
              </w:rPr>
              <w:t>është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numri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lejeve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ndërtimit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dhëna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objekte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shumëkatëshe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pallate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periudhën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2018-2025? Sa </w:t>
            </w:r>
            <w:proofErr w:type="spellStart"/>
            <w:r w:rsidRPr="00C8448E">
              <w:rPr>
                <w:rFonts w:ascii="Times New Roman" w:hAnsi="Times New Roman" w:cs="Times New Roman"/>
              </w:rPr>
              <w:t>është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numri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objekteve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shumëkatëshe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8448E">
              <w:rPr>
                <w:rFonts w:ascii="Times New Roman" w:hAnsi="Times New Roman" w:cs="Times New Roman"/>
              </w:rPr>
              <w:t>pallate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kolauduara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nga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institucioni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juaj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vitet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2018-2025?</w:t>
            </w: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  <w:r w:rsidRPr="00C8448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8448E">
              <w:rPr>
                <w:rFonts w:ascii="Times New Roman" w:hAnsi="Times New Roman" w:cs="Times New Roman"/>
              </w:rPr>
              <w:t>Rezulton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që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disa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kompani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ndërtimi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që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ndërtuar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objekte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shumëkatëshe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8448E">
              <w:rPr>
                <w:rFonts w:ascii="Times New Roman" w:hAnsi="Times New Roman" w:cs="Times New Roman"/>
              </w:rPr>
              <w:t>pallate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Tiranë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nuk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kolauduar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ndërtesën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rrjedhojë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nuk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përfunduar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regjistrimi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objektit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Agjencinë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Shtetërore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Kadastrës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448E">
              <w:rPr>
                <w:rFonts w:ascii="Times New Roman" w:hAnsi="Times New Roman" w:cs="Times New Roman"/>
              </w:rPr>
              <w:t>Çfarë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hapash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marrë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Bashkia e </w:t>
            </w:r>
            <w:proofErr w:type="spellStart"/>
            <w:r w:rsidRPr="00C8448E">
              <w:rPr>
                <w:rFonts w:ascii="Times New Roman" w:hAnsi="Times New Roman" w:cs="Times New Roman"/>
              </w:rPr>
              <w:lastRenderedPageBreak/>
              <w:t>Tiranës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përshpejtimin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këtij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procesi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? </w:t>
            </w: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  <w:r w:rsidRPr="00C8448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8448E">
              <w:rPr>
                <w:rFonts w:ascii="Times New Roman" w:hAnsi="Times New Roman" w:cs="Times New Roman"/>
              </w:rPr>
              <w:t>Ekspertët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ngrenë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shqetësimin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kur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flitet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për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objektet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ndërtimit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48E">
              <w:rPr>
                <w:rFonts w:ascii="Times New Roman" w:hAnsi="Times New Roman" w:cs="Times New Roman"/>
              </w:rPr>
              <w:t>firmat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zgjedhin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vetë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mbikëqyrësit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punimeve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që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sipas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tyre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kjo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ngre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pikëpyetje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mëdha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mbi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vërtetësinë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një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numri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madh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dokumentesh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që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futen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dosjen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një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objekti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që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ndërtohet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448E">
              <w:rPr>
                <w:rFonts w:ascii="Times New Roman" w:hAnsi="Times New Roman" w:cs="Times New Roman"/>
              </w:rPr>
              <w:t>Cili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është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komenti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bashkisë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së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Tiranës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mbi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këtë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konstatim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të</w:t>
            </w:r>
            <w:proofErr w:type="spellEnd"/>
            <w:r w:rsidRPr="00C84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8E">
              <w:rPr>
                <w:rFonts w:ascii="Times New Roman" w:hAnsi="Times New Roman" w:cs="Times New Roman"/>
              </w:rPr>
              <w:t>ekspertëve</w:t>
            </w:r>
            <w:proofErr w:type="spellEnd"/>
            <w:r w:rsidRPr="00C8448E">
              <w:rPr>
                <w:rFonts w:ascii="Times New Roman" w:hAnsi="Times New Roman" w:cs="Times New Roman"/>
              </w:rPr>
              <w:t>?</w:t>
            </w:r>
          </w:p>
          <w:p w:rsidR="00C8448E" w:rsidRPr="00C8448E" w:rsidRDefault="00C8448E" w:rsidP="00C8448E">
            <w:pPr>
              <w:rPr>
                <w:rFonts w:ascii="Times New Roman" w:hAnsi="Times New Roman" w:cs="Times New Roman"/>
              </w:rPr>
            </w:pPr>
          </w:p>
          <w:p w:rsidR="00B87A67" w:rsidRPr="00C8448E" w:rsidRDefault="00B87A67" w:rsidP="00B87A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C8448E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C8448E" w:rsidRDefault="00C8448E" w:rsidP="00F4152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  <w:r w:rsidRPr="00C8448E">
              <w:rPr>
                <w:rFonts w:ascii="Times New Roman" w:hAnsi="Times New Roman" w:cs="Times New Roman"/>
                <w:lang w:val="sq-AL"/>
              </w:rPr>
              <w:t>Ne proces</w:t>
            </w:r>
            <w:bookmarkStart w:id="0" w:name="_GoBack"/>
            <w:bookmarkEnd w:id="0"/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67" w:rsidRPr="00C8448E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7A67" w:rsidRPr="00C8448E" w:rsidRDefault="00B87A67" w:rsidP="00F4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</w:tc>
      </w:tr>
    </w:tbl>
    <w:p w:rsidR="00724997" w:rsidRPr="00C8448E" w:rsidRDefault="00724997">
      <w:pPr>
        <w:rPr>
          <w:rFonts w:ascii="Times New Roman" w:hAnsi="Times New Roman" w:cs="Times New Roman"/>
        </w:rPr>
      </w:pPr>
    </w:p>
    <w:sectPr w:rsidR="00724997" w:rsidRPr="00C8448E" w:rsidSect="00E445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7D" w:rsidRDefault="00FC147D" w:rsidP="00C8448E">
      <w:pPr>
        <w:spacing w:after="0" w:line="240" w:lineRule="auto"/>
      </w:pPr>
      <w:r>
        <w:separator/>
      </w:r>
    </w:p>
  </w:endnote>
  <w:endnote w:type="continuationSeparator" w:id="0">
    <w:p w:rsidR="00FC147D" w:rsidRDefault="00FC147D" w:rsidP="00C8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7D" w:rsidRDefault="00FC147D" w:rsidP="00C8448E">
      <w:pPr>
        <w:spacing w:after="0" w:line="240" w:lineRule="auto"/>
      </w:pPr>
      <w:r>
        <w:separator/>
      </w:r>
    </w:p>
  </w:footnote>
  <w:footnote w:type="continuationSeparator" w:id="0">
    <w:p w:rsidR="00FC147D" w:rsidRDefault="00FC147D" w:rsidP="00C8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6388"/>
    <w:multiLevelType w:val="multilevel"/>
    <w:tmpl w:val="2656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28"/>
    <w:rsid w:val="006B0E31"/>
    <w:rsid w:val="00724997"/>
    <w:rsid w:val="007F1B81"/>
    <w:rsid w:val="00A445F2"/>
    <w:rsid w:val="00AD21E6"/>
    <w:rsid w:val="00B41C2D"/>
    <w:rsid w:val="00B87A67"/>
    <w:rsid w:val="00C102E8"/>
    <w:rsid w:val="00C8448E"/>
    <w:rsid w:val="00E347B4"/>
    <w:rsid w:val="00E44528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2F6C"/>
  <w15:chartTrackingRefBased/>
  <w15:docId w15:val="{34E09594-4C5D-4798-9585-24ACE8A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44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E44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2">
    <w:name w:val="s2"/>
    <w:basedOn w:val="DefaultParagraphFont"/>
    <w:rsid w:val="00E44528"/>
  </w:style>
  <w:style w:type="paragraph" w:styleId="NormalWeb">
    <w:name w:val="Normal (Web)"/>
    <w:basedOn w:val="Normal"/>
    <w:uiPriority w:val="99"/>
    <w:semiHidden/>
    <w:unhideWhenUsed/>
    <w:rsid w:val="00E445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gmail-">
    <w:name w:val="gmail-"/>
    <w:basedOn w:val="Normal"/>
    <w:rsid w:val="00C844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44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4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48E"/>
  </w:style>
  <w:style w:type="paragraph" w:styleId="Footer">
    <w:name w:val="footer"/>
    <w:basedOn w:val="Normal"/>
    <w:link w:val="FooterChar"/>
    <w:uiPriority w:val="99"/>
    <w:unhideWhenUsed/>
    <w:rsid w:val="00C84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2</cp:revision>
  <dcterms:created xsi:type="dcterms:W3CDTF">2025-05-06T12:38:00Z</dcterms:created>
  <dcterms:modified xsi:type="dcterms:W3CDTF">2025-05-06T12:38:00Z</dcterms:modified>
</cp:coreProperties>
</file>